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62280" w14:textId="20C3068E" w:rsidR="004F5C40" w:rsidRPr="00945A42" w:rsidRDefault="004F5C40">
      <w:pPr>
        <w:rPr>
          <w:b/>
        </w:rPr>
      </w:pPr>
      <w:r w:rsidRPr="00945A42">
        <w:rPr>
          <w:b/>
        </w:rPr>
        <w:t>KUNSTHØGSKOLEN I OSLO</w:t>
      </w:r>
      <w:r w:rsidRPr="00945A42">
        <w:rPr>
          <w:b/>
        </w:rPr>
        <w:br/>
        <w:t>DO</w:t>
      </w:r>
      <w:r w:rsidR="005C43E0" w:rsidRPr="00945A42">
        <w:rPr>
          <w:b/>
        </w:rPr>
        <w:t>CTORATE PROGRAMME</w:t>
      </w:r>
      <w:r w:rsidRPr="00945A42">
        <w:rPr>
          <w:b/>
        </w:rPr>
        <w:t xml:space="preserve"> </w:t>
      </w:r>
    </w:p>
    <w:p w14:paraId="4FCC4CD0" w14:textId="13F9C266" w:rsidR="000B6197" w:rsidRPr="00945A42" w:rsidRDefault="006F2A83" w:rsidP="00524941">
      <w:pPr>
        <w:pBdr>
          <w:bottom w:val="single" w:sz="6" w:space="1" w:color="auto"/>
        </w:pBdr>
        <w:rPr>
          <w:b/>
        </w:rPr>
      </w:pPr>
      <w:r w:rsidRPr="00945A42">
        <w:rPr>
          <w:b/>
        </w:rPr>
        <w:t>OPPONENT</w:t>
      </w:r>
      <w:r w:rsidR="004F5C40" w:rsidRPr="00945A42">
        <w:rPr>
          <w:b/>
        </w:rPr>
        <w:t xml:space="preserve"> </w:t>
      </w:r>
      <w:r w:rsidR="00A06DC4" w:rsidRPr="00945A42">
        <w:rPr>
          <w:b/>
        </w:rPr>
        <w:t>R</w:t>
      </w:r>
      <w:r w:rsidR="005C43E0" w:rsidRPr="00945A42">
        <w:rPr>
          <w:b/>
        </w:rPr>
        <w:t>E</w:t>
      </w:r>
      <w:r w:rsidR="00A06DC4" w:rsidRPr="00945A42">
        <w:rPr>
          <w:b/>
        </w:rPr>
        <w:t xml:space="preserve">PORT </w:t>
      </w:r>
      <w:r w:rsidR="004F5C40" w:rsidRPr="00945A42">
        <w:rPr>
          <w:b/>
        </w:rPr>
        <w:t>MID</w:t>
      </w:r>
      <w:r w:rsidR="005C43E0" w:rsidRPr="00945A42">
        <w:rPr>
          <w:b/>
        </w:rPr>
        <w:t>TERM ASSESSMENT</w:t>
      </w:r>
      <w:r w:rsidR="004F5C40" w:rsidRPr="00945A42">
        <w:rPr>
          <w:b/>
        </w:rPr>
        <w:t xml:space="preserve"> – 150 </w:t>
      </w:r>
      <w:proofErr w:type="spellStart"/>
      <w:r w:rsidR="005C43E0" w:rsidRPr="00945A42">
        <w:rPr>
          <w:b/>
        </w:rPr>
        <w:t>ects</w:t>
      </w:r>
      <w:proofErr w:type="spellEnd"/>
      <w:r w:rsidR="004F5C40" w:rsidRPr="00945A42">
        <w:rPr>
          <w:b/>
        </w:rPr>
        <w:t>.</w:t>
      </w:r>
    </w:p>
    <w:p w14:paraId="7D55744E" w14:textId="77777777" w:rsidR="005C43E0" w:rsidRPr="005C43E0" w:rsidRDefault="005C43E0" w:rsidP="005C43E0">
      <w:pPr>
        <w:tabs>
          <w:tab w:val="left" w:pos="454"/>
        </w:tabs>
        <w:contextualSpacing/>
        <w:rPr>
          <w:rFonts w:cstheme="minorHAnsi"/>
          <w:i/>
          <w:iCs/>
          <w:lang w:val="en-US"/>
        </w:rPr>
      </w:pPr>
      <w:r w:rsidRPr="005C43E0">
        <w:rPr>
          <w:rFonts w:cstheme="minorHAnsi"/>
          <w:i/>
          <w:iCs/>
          <w:lang w:val="en-GB"/>
        </w:rPr>
        <w:t>§ 10-2. Midterm assessment</w:t>
      </w:r>
      <w:r w:rsidRPr="005C43E0">
        <w:rPr>
          <w:rFonts w:cstheme="minorHAnsi"/>
          <w:i/>
          <w:iCs/>
          <w:lang w:val="en-US"/>
        </w:rPr>
        <w:t> </w:t>
      </w:r>
    </w:p>
    <w:p w14:paraId="2A14CB5D" w14:textId="0DB10794" w:rsidR="005C43E0" w:rsidRPr="005C43E0" w:rsidRDefault="005C43E0" w:rsidP="005C43E0">
      <w:pPr>
        <w:tabs>
          <w:tab w:val="left" w:pos="454"/>
        </w:tabs>
        <w:contextualSpacing/>
        <w:rPr>
          <w:rFonts w:cstheme="minorHAnsi"/>
          <w:i/>
          <w:iCs/>
          <w:lang w:val="en-US"/>
        </w:rPr>
      </w:pPr>
      <w:r w:rsidRPr="005C43E0">
        <w:rPr>
          <w:rFonts w:cstheme="minorHAnsi"/>
          <w:i/>
          <w:iCs/>
          <w:lang w:val="en-GB"/>
        </w:rPr>
        <w:t>A midterm evaluation of the research project should normally be carried out in the third or fourth semester.</w:t>
      </w:r>
      <w:r w:rsidRPr="005C43E0">
        <w:rPr>
          <w:rFonts w:cstheme="minorHAnsi"/>
          <w:i/>
          <w:iCs/>
          <w:lang w:val="en-US"/>
        </w:rPr>
        <w:t> </w:t>
      </w:r>
    </w:p>
    <w:p w14:paraId="4519689E" w14:textId="41263A8A" w:rsidR="005C43E0" w:rsidRPr="005C43E0" w:rsidRDefault="005C43E0" w:rsidP="005C43E0">
      <w:pPr>
        <w:tabs>
          <w:tab w:val="left" w:pos="454"/>
        </w:tabs>
        <w:contextualSpacing/>
        <w:rPr>
          <w:rFonts w:cstheme="minorHAnsi"/>
          <w:i/>
          <w:iCs/>
          <w:lang w:val="en-US"/>
        </w:rPr>
      </w:pPr>
      <w:proofErr w:type="spellStart"/>
      <w:r w:rsidRPr="005C43E0">
        <w:rPr>
          <w:rFonts w:cstheme="minorHAnsi"/>
          <w:i/>
          <w:iCs/>
          <w:lang w:val="en-GB"/>
        </w:rPr>
        <w:t>KHiO</w:t>
      </w:r>
      <w:proofErr w:type="spellEnd"/>
      <w:r w:rsidRPr="005C43E0">
        <w:rPr>
          <w:rFonts w:cstheme="minorHAnsi"/>
          <w:i/>
          <w:iCs/>
          <w:lang w:val="en-GB"/>
        </w:rPr>
        <w:t> determines specific guidelines for mid</w:t>
      </w:r>
      <w:r w:rsidR="00183F44">
        <w:rPr>
          <w:rFonts w:cstheme="minorHAnsi"/>
          <w:i/>
          <w:iCs/>
          <w:lang w:val="en-GB"/>
        </w:rPr>
        <w:t>way</w:t>
      </w:r>
      <w:r w:rsidRPr="005C43E0">
        <w:rPr>
          <w:rFonts w:cstheme="minorHAnsi"/>
          <w:i/>
          <w:iCs/>
          <w:lang w:val="en-GB"/>
        </w:rPr>
        <w:t xml:space="preserve"> assessment.</w:t>
      </w:r>
      <w:r w:rsidRPr="005C43E0">
        <w:rPr>
          <w:rFonts w:cstheme="minorHAnsi"/>
          <w:i/>
          <w:iCs/>
          <w:lang w:val="en-US"/>
        </w:rPr>
        <w:t> </w:t>
      </w:r>
    </w:p>
    <w:p w14:paraId="7FC355F2" w14:textId="4CF27631" w:rsidR="005C43E0" w:rsidRPr="005C43E0" w:rsidRDefault="005C43E0" w:rsidP="005C43E0">
      <w:pPr>
        <w:tabs>
          <w:tab w:val="left" w:pos="454"/>
        </w:tabs>
        <w:contextualSpacing/>
        <w:rPr>
          <w:rFonts w:cstheme="minorHAnsi"/>
          <w:i/>
          <w:iCs/>
          <w:lang w:val="en-US"/>
        </w:rPr>
      </w:pPr>
      <w:r w:rsidRPr="005C43E0">
        <w:rPr>
          <w:rFonts w:cstheme="minorHAnsi"/>
          <w:i/>
          <w:iCs/>
          <w:lang w:val="en-GB"/>
        </w:rPr>
        <w:t>If the evaluation group finds major weaknesses in the research project, measures to rectify the situation must be implemented.</w:t>
      </w:r>
      <w:r w:rsidRPr="005C43E0">
        <w:rPr>
          <w:rFonts w:cstheme="minorHAnsi"/>
          <w:i/>
          <w:iCs/>
          <w:lang w:val="en-US"/>
        </w:rPr>
        <w:t> </w:t>
      </w:r>
    </w:p>
    <w:p w14:paraId="3F3FD97B" w14:textId="0CAD25D2" w:rsidR="00024F5B" w:rsidRDefault="00024F5B" w:rsidP="00524941">
      <w:pPr>
        <w:tabs>
          <w:tab w:val="left" w:pos="454"/>
        </w:tabs>
        <w:contextualSpacing/>
        <w:rPr>
          <w:rFonts w:cstheme="minorHAnsi"/>
          <w:lang w:val="en-US"/>
        </w:rPr>
      </w:pPr>
    </w:p>
    <w:p w14:paraId="505BDED8" w14:textId="3C6EE5CC" w:rsidR="005C43E0" w:rsidRPr="005C43E0" w:rsidRDefault="005C43E0" w:rsidP="005C43E0">
      <w:pPr>
        <w:tabs>
          <w:tab w:val="left" w:pos="454"/>
        </w:tabs>
        <w:contextualSpacing/>
        <w:rPr>
          <w:rFonts w:cstheme="minorHAnsi"/>
          <w:lang w:val="en-US"/>
        </w:rPr>
      </w:pPr>
      <w:r w:rsidRPr="005C43E0">
        <w:rPr>
          <w:rFonts w:cstheme="minorHAnsi"/>
          <w:lang w:val="en-US"/>
        </w:rPr>
        <w:t>The purpose of the midterm evalua</w:t>
      </w:r>
      <w:r>
        <w:rPr>
          <w:rFonts w:cstheme="minorHAnsi"/>
          <w:lang w:val="en-US"/>
        </w:rPr>
        <w:t>tion</w:t>
      </w:r>
      <w:r w:rsidRPr="005C43E0">
        <w:rPr>
          <w:rFonts w:cstheme="minorHAnsi"/>
          <w:lang w:val="en-US"/>
        </w:rPr>
        <w:t xml:space="preserve"> is for the candidate to present the</w:t>
      </w:r>
      <w:r w:rsidR="00DD0D37" w:rsidRPr="00DD0D37">
        <w:rPr>
          <w:rFonts w:cstheme="minorHAnsi"/>
          <w:lang w:val="en-US"/>
        </w:rPr>
        <w:t xml:space="preserve"> Artistic PhD Project </w:t>
      </w:r>
      <w:r w:rsidRPr="005C43E0">
        <w:rPr>
          <w:rFonts w:cstheme="minorHAnsi"/>
          <w:lang w:val="en-US"/>
        </w:rPr>
        <w:t xml:space="preserve">and discuss it with the opponent and other colleagues in the field. The midterm evaluation will help the research fellow to summarize the ongoing work, develop forms of viewing and discussion, and develop reflection and dissemination of the project in relation to the research context. Midterm evaluation will help the candidate and supervisors to concretize the further work with the </w:t>
      </w:r>
      <w:r w:rsidR="009479C9">
        <w:rPr>
          <w:rFonts w:cstheme="minorHAnsi"/>
          <w:lang w:val="en-US"/>
        </w:rPr>
        <w:t>Artistic PhD</w:t>
      </w:r>
      <w:r w:rsidRPr="005C43E0">
        <w:rPr>
          <w:rFonts w:cstheme="minorHAnsi"/>
          <w:lang w:val="en-US"/>
        </w:rPr>
        <w:t xml:space="preserve"> project towards final assessment.</w:t>
      </w:r>
    </w:p>
    <w:p w14:paraId="6990B1F8" w14:textId="77777777" w:rsidR="005C43E0" w:rsidRPr="005C43E0" w:rsidRDefault="005C43E0" w:rsidP="00524941">
      <w:pPr>
        <w:tabs>
          <w:tab w:val="left" w:pos="454"/>
        </w:tabs>
        <w:contextualSpacing/>
        <w:rPr>
          <w:rFonts w:cstheme="minorHAnsi"/>
          <w:lang w:val="en-US"/>
        </w:rPr>
      </w:pPr>
    </w:p>
    <w:p w14:paraId="4AA9374B" w14:textId="77777777" w:rsidR="00A06DC4" w:rsidRPr="00945A42" w:rsidRDefault="00A06DC4" w:rsidP="00A06DC4">
      <w:pPr>
        <w:tabs>
          <w:tab w:val="left" w:pos="454"/>
        </w:tabs>
        <w:contextualSpacing/>
        <w:rPr>
          <w:rFonts w:cstheme="minorHAnsi"/>
          <w:lang w:val="en-US"/>
        </w:rPr>
      </w:pPr>
    </w:p>
    <w:tbl>
      <w:tblPr>
        <w:tblStyle w:val="Tabellrutenett"/>
        <w:tblW w:w="9351" w:type="dxa"/>
        <w:tblLook w:val="04A0" w:firstRow="1" w:lastRow="0" w:firstColumn="1" w:lastColumn="0" w:noHBand="0" w:noVBand="1"/>
      </w:tblPr>
      <w:tblGrid>
        <w:gridCol w:w="4238"/>
        <w:gridCol w:w="5113"/>
      </w:tblGrid>
      <w:tr w:rsidR="000B6197" w14:paraId="05A2C806" w14:textId="77777777" w:rsidTr="1F8079FD">
        <w:tc>
          <w:tcPr>
            <w:tcW w:w="4238" w:type="dxa"/>
            <w:tcBorders>
              <w:top w:val="single" w:sz="12" w:space="0" w:color="auto"/>
              <w:left w:val="single" w:sz="12" w:space="0" w:color="auto"/>
            </w:tcBorders>
          </w:tcPr>
          <w:p w14:paraId="68827BB7" w14:textId="4046CA9A" w:rsidR="000B6197" w:rsidRDefault="005C43E0">
            <w:proofErr w:type="spellStart"/>
            <w:r>
              <w:t>Name</w:t>
            </w:r>
            <w:proofErr w:type="spellEnd"/>
            <w:r>
              <w:t xml:space="preserve"> </w:t>
            </w:r>
            <w:proofErr w:type="spellStart"/>
            <w:r>
              <w:t>candidate</w:t>
            </w:r>
            <w:proofErr w:type="spellEnd"/>
          </w:p>
        </w:tc>
        <w:tc>
          <w:tcPr>
            <w:tcW w:w="5113" w:type="dxa"/>
            <w:tcBorders>
              <w:top w:val="single" w:sz="12" w:space="0" w:color="auto"/>
              <w:right w:val="single" w:sz="12" w:space="0" w:color="auto"/>
            </w:tcBorders>
          </w:tcPr>
          <w:p w14:paraId="70D11250" w14:textId="77777777" w:rsidR="000B6197" w:rsidRDefault="000B6197"/>
          <w:p w14:paraId="1FB88A6A" w14:textId="77777777" w:rsidR="000B6197" w:rsidRDefault="000B6197"/>
        </w:tc>
      </w:tr>
      <w:tr w:rsidR="00516D2D" w:rsidRPr="00183F44" w14:paraId="7F6F53A9" w14:textId="77777777" w:rsidTr="1F8079FD">
        <w:tc>
          <w:tcPr>
            <w:tcW w:w="4238" w:type="dxa"/>
            <w:tcBorders>
              <w:top w:val="single" w:sz="12" w:space="0" w:color="auto"/>
              <w:left w:val="single" w:sz="12" w:space="0" w:color="auto"/>
            </w:tcBorders>
          </w:tcPr>
          <w:p w14:paraId="356FD452" w14:textId="77777777" w:rsidR="00516D2D" w:rsidRDefault="003363E6">
            <w:pPr>
              <w:rPr>
                <w:lang w:val="en-US"/>
              </w:rPr>
            </w:pPr>
            <w:r w:rsidRPr="003363E6">
              <w:rPr>
                <w:lang w:val="en-US"/>
              </w:rPr>
              <w:t xml:space="preserve">Main supervisor name and </w:t>
            </w:r>
            <w:proofErr w:type="spellStart"/>
            <w:r w:rsidRPr="003363E6">
              <w:rPr>
                <w:lang w:val="en-US"/>
              </w:rPr>
              <w:t>c</w:t>
            </w:r>
            <w:r>
              <w:rPr>
                <w:lang w:val="en-US"/>
              </w:rPr>
              <w:t>ontactinfo</w:t>
            </w:r>
            <w:proofErr w:type="spellEnd"/>
          </w:p>
          <w:p w14:paraId="2143DE0E" w14:textId="72DB9C17" w:rsidR="008F4072" w:rsidRPr="003363E6" w:rsidRDefault="008F4072">
            <w:pPr>
              <w:rPr>
                <w:lang w:val="en-US"/>
              </w:rPr>
            </w:pPr>
          </w:p>
        </w:tc>
        <w:tc>
          <w:tcPr>
            <w:tcW w:w="5113" w:type="dxa"/>
            <w:tcBorders>
              <w:top w:val="single" w:sz="12" w:space="0" w:color="auto"/>
              <w:right w:val="single" w:sz="12" w:space="0" w:color="auto"/>
            </w:tcBorders>
          </w:tcPr>
          <w:p w14:paraId="43AA82F9" w14:textId="77777777" w:rsidR="00516D2D" w:rsidRPr="003363E6" w:rsidRDefault="00516D2D">
            <w:pPr>
              <w:rPr>
                <w:lang w:val="en-US"/>
              </w:rPr>
            </w:pPr>
          </w:p>
        </w:tc>
      </w:tr>
      <w:tr w:rsidR="003363E6" w:rsidRPr="003363E6" w14:paraId="7AED3346" w14:textId="77777777" w:rsidTr="1F8079FD">
        <w:tc>
          <w:tcPr>
            <w:tcW w:w="4238" w:type="dxa"/>
            <w:tcBorders>
              <w:top w:val="single" w:sz="12" w:space="0" w:color="auto"/>
              <w:left w:val="single" w:sz="12" w:space="0" w:color="auto"/>
            </w:tcBorders>
          </w:tcPr>
          <w:p w14:paraId="5AD08AF1" w14:textId="77777777" w:rsidR="003363E6" w:rsidRDefault="00CF7D33">
            <w:pPr>
              <w:rPr>
                <w:lang w:val="en-US"/>
              </w:rPr>
            </w:pPr>
            <w:r>
              <w:rPr>
                <w:lang w:val="en-US"/>
              </w:rPr>
              <w:t xml:space="preserve">Dean name and </w:t>
            </w:r>
            <w:proofErr w:type="spellStart"/>
            <w:r>
              <w:rPr>
                <w:lang w:val="en-US"/>
              </w:rPr>
              <w:t>contactinfo</w:t>
            </w:r>
            <w:proofErr w:type="spellEnd"/>
          </w:p>
          <w:p w14:paraId="3EBCD1E1" w14:textId="1598F64D" w:rsidR="008F4072" w:rsidRPr="003363E6" w:rsidRDefault="008F4072">
            <w:pPr>
              <w:rPr>
                <w:lang w:val="en-US"/>
              </w:rPr>
            </w:pPr>
          </w:p>
        </w:tc>
        <w:tc>
          <w:tcPr>
            <w:tcW w:w="5113" w:type="dxa"/>
            <w:tcBorders>
              <w:top w:val="single" w:sz="12" w:space="0" w:color="auto"/>
              <w:right w:val="single" w:sz="12" w:space="0" w:color="auto"/>
            </w:tcBorders>
          </w:tcPr>
          <w:p w14:paraId="6CCC768F" w14:textId="77777777" w:rsidR="003363E6" w:rsidRPr="003363E6" w:rsidRDefault="003363E6">
            <w:pPr>
              <w:rPr>
                <w:lang w:val="en-US"/>
              </w:rPr>
            </w:pPr>
          </w:p>
        </w:tc>
      </w:tr>
      <w:tr w:rsidR="000B6197" w14:paraId="5A26F065" w14:textId="77777777" w:rsidTr="1F8079FD">
        <w:tc>
          <w:tcPr>
            <w:tcW w:w="4238" w:type="dxa"/>
            <w:tcBorders>
              <w:left w:val="single" w:sz="12" w:space="0" w:color="auto"/>
            </w:tcBorders>
          </w:tcPr>
          <w:p w14:paraId="50E0348B" w14:textId="27304CA9" w:rsidR="000B6197" w:rsidRDefault="000B6197">
            <w:r>
              <w:t>Dat</w:t>
            </w:r>
            <w:r w:rsidR="005C43E0">
              <w:t>e</w:t>
            </w:r>
            <w:r>
              <w:t xml:space="preserve"> mi</w:t>
            </w:r>
            <w:r w:rsidR="005C43E0">
              <w:t xml:space="preserve">dterm </w:t>
            </w:r>
            <w:proofErr w:type="spellStart"/>
            <w:r w:rsidR="005C43E0">
              <w:t>assessment</w:t>
            </w:r>
            <w:proofErr w:type="spellEnd"/>
          </w:p>
          <w:p w14:paraId="444C9256" w14:textId="0B2A240D" w:rsidR="000B6197" w:rsidRDefault="000B6197"/>
        </w:tc>
        <w:tc>
          <w:tcPr>
            <w:tcW w:w="5113" w:type="dxa"/>
            <w:tcBorders>
              <w:right w:val="single" w:sz="12" w:space="0" w:color="auto"/>
            </w:tcBorders>
          </w:tcPr>
          <w:p w14:paraId="4896BEEA" w14:textId="77777777" w:rsidR="000B6197" w:rsidRDefault="000B6197"/>
        </w:tc>
      </w:tr>
      <w:tr w:rsidR="000B6197" w14:paraId="1CE132A5" w14:textId="77777777" w:rsidTr="1F8079FD">
        <w:tc>
          <w:tcPr>
            <w:tcW w:w="4238" w:type="dxa"/>
            <w:tcBorders>
              <w:left w:val="single" w:sz="12" w:space="0" w:color="auto"/>
              <w:bottom w:val="single" w:sz="4" w:space="0" w:color="auto"/>
            </w:tcBorders>
          </w:tcPr>
          <w:p w14:paraId="22E14748" w14:textId="02F9C6FD" w:rsidR="000B6197" w:rsidRDefault="005C43E0">
            <w:proofErr w:type="spellStart"/>
            <w:r>
              <w:t>Venue</w:t>
            </w:r>
            <w:proofErr w:type="spellEnd"/>
            <w:r>
              <w:t xml:space="preserve"> midterm </w:t>
            </w:r>
            <w:proofErr w:type="spellStart"/>
            <w:r>
              <w:t>assessment</w:t>
            </w:r>
            <w:proofErr w:type="spellEnd"/>
          </w:p>
        </w:tc>
        <w:tc>
          <w:tcPr>
            <w:tcW w:w="5113" w:type="dxa"/>
            <w:tcBorders>
              <w:bottom w:val="single" w:sz="4" w:space="0" w:color="auto"/>
              <w:right w:val="single" w:sz="12" w:space="0" w:color="auto"/>
            </w:tcBorders>
          </w:tcPr>
          <w:p w14:paraId="377860E9" w14:textId="77777777" w:rsidR="000B6197" w:rsidRDefault="000B6197"/>
          <w:p w14:paraId="202A96A0" w14:textId="77777777" w:rsidR="000B6197" w:rsidRDefault="000B6197"/>
        </w:tc>
      </w:tr>
      <w:tr w:rsidR="000B6197" w:rsidRPr="00920D2A" w14:paraId="0D56E153" w14:textId="77777777" w:rsidTr="1F8079FD">
        <w:trPr>
          <w:trHeight w:val="2966"/>
        </w:trPr>
        <w:tc>
          <w:tcPr>
            <w:tcW w:w="9351" w:type="dxa"/>
            <w:gridSpan w:val="2"/>
            <w:tcBorders>
              <w:top w:val="single" w:sz="12" w:space="0" w:color="auto"/>
              <w:left w:val="single" w:sz="12" w:space="0" w:color="auto"/>
              <w:bottom w:val="single" w:sz="8" w:space="0" w:color="auto"/>
              <w:right w:val="single" w:sz="12" w:space="0" w:color="auto"/>
            </w:tcBorders>
          </w:tcPr>
          <w:p w14:paraId="21A7A86B" w14:textId="77777777" w:rsidR="005C43E0" w:rsidRPr="005C43E0" w:rsidRDefault="005C43E0" w:rsidP="005C43E0">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lang w:val="en-GB"/>
              </w:rPr>
              <w:t>As a minimum the opponent should have prior access to:</w:t>
            </w:r>
            <w:r w:rsidRPr="005C43E0">
              <w:rPr>
                <w:rStyle w:val="eop"/>
                <w:rFonts w:ascii="Calibri" w:hAnsi="Calibri" w:cs="Calibri"/>
                <w:sz w:val="22"/>
                <w:szCs w:val="22"/>
                <w:lang w:val="en-US"/>
              </w:rPr>
              <w:t> </w:t>
            </w:r>
          </w:p>
          <w:p w14:paraId="37F4E46B" w14:textId="77777777" w:rsidR="005C43E0" w:rsidRPr="005C43E0" w:rsidRDefault="005C43E0" w:rsidP="005C43E0">
            <w:pPr>
              <w:pStyle w:val="paragraph"/>
              <w:numPr>
                <w:ilvl w:val="0"/>
                <w:numId w:val="4"/>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GB"/>
              </w:rPr>
              <w:t>Schedule and programme for how the midterm evaluation is intended to be carried out</w:t>
            </w:r>
            <w:r w:rsidRPr="005C43E0">
              <w:rPr>
                <w:rStyle w:val="eop"/>
                <w:rFonts w:ascii="Calibri" w:hAnsi="Calibri" w:cs="Calibri"/>
                <w:sz w:val="22"/>
                <w:szCs w:val="22"/>
                <w:lang w:val="en-US"/>
              </w:rPr>
              <w:t> </w:t>
            </w:r>
          </w:p>
          <w:p w14:paraId="48EBA4A7" w14:textId="77777777" w:rsidR="005C43E0" w:rsidRDefault="005C43E0" w:rsidP="005C43E0">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lang w:val="en-GB"/>
              </w:rPr>
              <w:t>Project description</w:t>
            </w:r>
            <w:r>
              <w:rPr>
                <w:rStyle w:val="eop"/>
                <w:rFonts w:ascii="Calibri" w:hAnsi="Calibri" w:cs="Calibri"/>
                <w:sz w:val="22"/>
                <w:szCs w:val="22"/>
              </w:rPr>
              <w:t> </w:t>
            </w:r>
          </w:p>
          <w:p w14:paraId="131874F6" w14:textId="31A2D458" w:rsidR="005C43E0" w:rsidRPr="005C43E0" w:rsidRDefault="005C43E0" w:rsidP="005C43E0">
            <w:pPr>
              <w:pStyle w:val="paragraph"/>
              <w:numPr>
                <w:ilvl w:val="0"/>
                <w:numId w:val="5"/>
              </w:numPr>
              <w:spacing w:before="0" w:beforeAutospacing="0" w:after="0" w:afterAutospacing="0"/>
              <w:ind w:left="360" w:firstLine="0"/>
              <w:textAlignment w:val="baseline"/>
              <w:rPr>
                <w:rFonts w:ascii="Calibri" w:hAnsi="Calibri" w:cs="Calibri"/>
                <w:sz w:val="22"/>
                <w:szCs w:val="22"/>
                <w:lang w:val="en-US"/>
              </w:rPr>
            </w:pPr>
            <w:r>
              <w:rPr>
                <w:rStyle w:val="normaltextrun"/>
                <w:rFonts w:ascii="Calibri" w:hAnsi="Calibri" w:cs="Calibri"/>
                <w:sz w:val="22"/>
                <w:szCs w:val="22"/>
                <w:lang w:val="en-US"/>
              </w:rPr>
              <w:t>Other</w:t>
            </w:r>
            <w:r>
              <w:rPr>
                <w:rStyle w:val="apple-converted-space"/>
                <w:rFonts w:ascii="Calibri" w:hAnsi="Calibri" w:cs="Calibri"/>
                <w:sz w:val="22"/>
                <w:szCs w:val="22"/>
                <w:lang w:val="en-US"/>
              </w:rPr>
              <w:t> </w:t>
            </w:r>
            <w:r>
              <w:rPr>
                <w:rStyle w:val="normaltextrun"/>
                <w:rFonts w:ascii="Calibri" w:hAnsi="Calibri" w:cs="Calibri"/>
                <w:sz w:val="22"/>
                <w:szCs w:val="22"/>
                <w:lang w:val="en-US"/>
              </w:rPr>
              <w:t xml:space="preserve">material (completed or work-in-progress) from the </w:t>
            </w:r>
            <w:r w:rsidR="006C2973">
              <w:rPr>
                <w:rStyle w:val="normaltextrun"/>
                <w:rFonts w:ascii="Calibri" w:hAnsi="Calibri" w:cs="Calibri"/>
                <w:sz w:val="22"/>
                <w:szCs w:val="22"/>
                <w:lang w:val="en-US"/>
              </w:rPr>
              <w:t>Artistic PhD</w:t>
            </w:r>
            <w:r>
              <w:rPr>
                <w:rStyle w:val="normaltextrun"/>
                <w:rFonts w:ascii="Calibri" w:hAnsi="Calibri" w:cs="Calibri"/>
                <w:sz w:val="22"/>
                <w:szCs w:val="22"/>
                <w:lang w:val="en-US"/>
              </w:rPr>
              <w:t xml:space="preserve"> project.</w:t>
            </w:r>
            <w:r>
              <w:rPr>
                <w:rStyle w:val="apple-converted-space"/>
                <w:rFonts w:ascii="Calibri" w:hAnsi="Calibri" w:cs="Calibri"/>
                <w:sz w:val="22"/>
                <w:szCs w:val="22"/>
                <w:lang w:val="en-US"/>
              </w:rPr>
              <w:t> </w:t>
            </w:r>
            <w:r>
              <w:rPr>
                <w:rStyle w:val="normaltextrun"/>
                <w:rFonts w:ascii="Calibri" w:hAnsi="Calibri" w:cs="Calibri"/>
                <w:sz w:val="22"/>
                <w:szCs w:val="22"/>
                <w:lang w:val="en-US"/>
              </w:rPr>
              <w:t>This material should normally include both documentation of artistic practice and examples</w:t>
            </w:r>
            <w:r>
              <w:rPr>
                <w:rStyle w:val="apple-converted-space"/>
                <w:rFonts w:ascii="Calibri" w:hAnsi="Calibri" w:cs="Calibri"/>
                <w:sz w:val="22"/>
                <w:szCs w:val="22"/>
                <w:lang w:val="en-US"/>
              </w:rPr>
              <w:t> </w:t>
            </w:r>
            <w:r>
              <w:rPr>
                <w:rStyle w:val="normaltextrun"/>
                <w:rFonts w:ascii="Calibri" w:hAnsi="Calibri" w:cs="Calibri"/>
                <w:sz w:val="22"/>
                <w:szCs w:val="22"/>
                <w:lang w:val="en-US"/>
              </w:rPr>
              <w:t>of how the work with the reflection in the project will make it possible for others to take part in the working methods</w:t>
            </w:r>
            <w:r>
              <w:rPr>
                <w:rStyle w:val="apple-converted-space"/>
                <w:rFonts w:ascii="Calibri" w:hAnsi="Calibri" w:cs="Calibri"/>
                <w:sz w:val="22"/>
                <w:szCs w:val="22"/>
                <w:lang w:val="en-US"/>
              </w:rPr>
              <w:t> </w:t>
            </w:r>
            <w:r>
              <w:rPr>
                <w:rStyle w:val="normaltextrun"/>
                <w:rFonts w:ascii="Calibri" w:hAnsi="Calibri" w:cs="Calibri"/>
                <w:sz w:val="22"/>
                <w:szCs w:val="22"/>
                <w:lang w:val="en-US"/>
              </w:rPr>
              <w:t>and insight the artistic research will generate.</w:t>
            </w:r>
            <w:r w:rsidRPr="005C43E0">
              <w:rPr>
                <w:rStyle w:val="eop"/>
                <w:rFonts w:ascii="Calibri" w:hAnsi="Calibri" w:cs="Calibri"/>
                <w:sz w:val="22"/>
                <w:szCs w:val="22"/>
                <w:lang w:val="en-US"/>
              </w:rPr>
              <w:t> </w:t>
            </w:r>
          </w:p>
          <w:p w14:paraId="2C4BB020" w14:textId="77777777" w:rsidR="005C43E0" w:rsidRPr="005C43E0" w:rsidRDefault="005C43E0" w:rsidP="005C43E0">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sz w:val="22"/>
                <w:szCs w:val="22"/>
                <w:lang w:val="en-US"/>
              </w:rPr>
              <w:t>If a lot of artistic material is presented in the midterm evaluation, time must be set</w:t>
            </w:r>
            <w:r>
              <w:rPr>
                <w:rStyle w:val="apple-converted-space"/>
                <w:rFonts w:ascii="Calibri" w:hAnsi="Calibri" w:cs="Calibri"/>
                <w:sz w:val="22"/>
                <w:szCs w:val="22"/>
                <w:lang w:val="en-US"/>
              </w:rPr>
              <w:t> </w:t>
            </w:r>
            <w:r>
              <w:rPr>
                <w:rStyle w:val="normaltextrun"/>
                <w:rFonts w:ascii="Calibri" w:hAnsi="Calibri" w:cs="Calibri"/>
                <w:sz w:val="22"/>
                <w:szCs w:val="22"/>
                <w:lang w:val="en-US"/>
              </w:rPr>
              <w:t>aside for the opponent to study this in advance (no later than 2 weeks before the midterm evaluation).</w:t>
            </w:r>
          </w:p>
          <w:p w14:paraId="4A0AC2ED" w14:textId="77777777" w:rsidR="000B6197" w:rsidRPr="00945A42" w:rsidRDefault="000B6197" w:rsidP="00024F5B">
            <w:pPr>
              <w:contextualSpacing/>
              <w:rPr>
                <w:lang w:val="en-US"/>
              </w:rPr>
            </w:pPr>
          </w:p>
          <w:p w14:paraId="19E4DEE8" w14:textId="43539859" w:rsidR="00024F5B" w:rsidRPr="005C43E0" w:rsidRDefault="005C43E0" w:rsidP="00024F5B">
            <w:pPr>
              <w:rPr>
                <w:lang w:val="en-US"/>
              </w:rPr>
            </w:pPr>
            <w:r>
              <w:rPr>
                <w:lang w:val="en-US"/>
              </w:rPr>
              <w:t>Conditions report midterm assessment</w:t>
            </w:r>
            <w:r w:rsidR="00024F5B" w:rsidRPr="005C43E0">
              <w:rPr>
                <w:lang w:val="en-US"/>
              </w:rPr>
              <w:t>:</w:t>
            </w:r>
          </w:p>
          <w:p w14:paraId="65D090FB" w14:textId="46A0ADDF" w:rsidR="00024F5B" w:rsidRPr="005C43E0" w:rsidRDefault="00AE4DBF" w:rsidP="005C43E0">
            <w:pPr>
              <w:pStyle w:val="paragraph"/>
              <w:spacing w:before="0" w:beforeAutospacing="0" w:after="0" w:afterAutospacing="0"/>
              <w:textAlignment w:val="baseline"/>
              <w:rPr>
                <w:rFonts w:ascii="Segoe UI" w:hAnsi="Segoe UI" w:cs="Segoe UI"/>
                <w:sz w:val="18"/>
                <w:szCs w:val="18"/>
                <w:lang w:val="en-US"/>
              </w:rPr>
            </w:pPr>
            <w:r w:rsidRPr="00AE4DBF">
              <w:rPr>
                <w:rStyle w:val="normaltextrun"/>
                <w:rFonts w:ascii="Calibri" w:hAnsi="Calibri" w:cs="Calibri"/>
                <w:sz w:val="22"/>
                <w:szCs w:val="22"/>
                <w:lang w:val="en-US"/>
              </w:rPr>
              <w:t xml:space="preserve">The opponent should go through material sent by </w:t>
            </w:r>
            <w:r w:rsidR="00FF4F82">
              <w:rPr>
                <w:rStyle w:val="normaltextrun"/>
                <w:rFonts w:ascii="Calibri" w:hAnsi="Calibri" w:cs="Calibri"/>
                <w:sz w:val="22"/>
                <w:szCs w:val="22"/>
                <w:lang w:val="en-US"/>
              </w:rPr>
              <w:t>t</w:t>
            </w:r>
            <w:r w:rsidR="00FF4F82">
              <w:rPr>
                <w:rStyle w:val="normaltextrun"/>
                <w:rFonts w:ascii="Calibri" w:hAnsi="Calibri" w:cs="Calibri"/>
                <w:lang w:val="en-US"/>
              </w:rPr>
              <w:t xml:space="preserve">he </w:t>
            </w:r>
            <w:r w:rsidRPr="00AE4DBF">
              <w:rPr>
                <w:rStyle w:val="normaltextrun"/>
                <w:rFonts w:ascii="Calibri" w:hAnsi="Calibri" w:cs="Calibri"/>
                <w:sz w:val="22"/>
                <w:szCs w:val="22"/>
                <w:lang w:val="en-US"/>
              </w:rPr>
              <w:t xml:space="preserve">supervisor beforehand to be </w:t>
            </w:r>
            <w:r w:rsidR="00FF4F82">
              <w:rPr>
                <w:rStyle w:val="normaltextrun"/>
                <w:rFonts w:ascii="Calibri" w:hAnsi="Calibri" w:cs="Calibri"/>
                <w:sz w:val="22"/>
                <w:szCs w:val="22"/>
                <w:lang w:val="en-US"/>
              </w:rPr>
              <w:t>f</w:t>
            </w:r>
            <w:r w:rsidR="00FF4F82">
              <w:rPr>
                <w:rStyle w:val="normaltextrun"/>
                <w:rFonts w:ascii="Calibri" w:hAnsi="Calibri" w:cs="Calibri"/>
                <w:lang w:val="en-US"/>
              </w:rPr>
              <w:t xml:space="preserve">amiliar with </w:t>
            </w:r>
            <w:r w:rsidRPr="00AE4DBF">
              <w:rPr>
                <w:rStyle w:val="normaltextrun"/>
                <w:rFonts w:ascii="Calibri" w:hAnsi="Calibri" w:cs="Calibri"/>
                <w:sz w:val="22"/>
                <w:szCs w:val="22"/>
                <w:lang w:val="en-US"/>
              </w:rPr>
              <w:t xml:space="preserve">the doctoral project, </w:t>
            </w:r>
            <w:proofErr w:type="gramStart"/>
            <w:r w:rsidRPr="00AE4DBF">
              <w:rPr>
                <w:rStyle w:val="normaltextrun"/>
                <w:rFonts w:ascii="Calibri" w:hAnsi="Calibri" w:cs="Calibri"/>
                <w:sz w:val="22"/>
                <w:szCs w:val="22"/>
                <w:lang w:val="en-US"/>
              </w:rPr>
              <w:t>in order to</w:t>
            </w:r>
            <w:proofErr w:type="gramEnd"/>
            <w:r w:rsidRPr="00AE4DBF">
              <w:rPr>
                <w:rStyle w:val="normaltextrun"/>
                <w:rFonts w:ascii="Calibri" w:hAnsi="Calibri" w:cs="Calibri"/>
                <w:sz w:val="22"/>
                <w:szCs w:val="22"/>
                <w:lang w:val="en-US"/>
              </w:rPr>
              <w:t xml:space="preserve"> conduct a critical and constructive discussion with the candidate. The purpose of the conversation is to help the candidate articulate, clarify and develop the doctoral project.</w:t>
            </w:r>
            <w:r w:rsidR="00920D2A">
              <w:rPr>
                <w:rStyle w:val="normaltextrun"/>
                <w:rFonts w:ascii="Calibri" w:hAnsi="Calibri" w:cs="Calibri"/>
                <w:sz w:val="22"/>
                <w:szCs w:val="22"/>
                <w:lang w:val="en-US"/>
              </w:rPr>
              <w:t xml:space="preserve"> </w:t>
            </w:r>
            <w:proofErr w:type="gramStart"/>
            <w:r w:rsidR="005C43E0">
              <w:rPr>
                <w:rStyle w:val="normaltextrun"/>
                <w:rFonts w:ascii="Calibri" w:hAnsi="Calibri" w:cs="Calibri"/>
                <w:sz w:val="22"/>
                <w:szCs w:val="22"/>
                <w:lang w:val="en-US"/>
              </w:rPr>
              <w:t>In</w:t>
            </w:r>
            <w:proofErr w:type="gramEnd"/>
            <w:r w:rsidR="005C43E0">
              <w:rPr>
                <w:rStyle w:val="normaltextrun"/>
                <w:rFonts w:ascii="Calibri" w:hAnsi="Calibri" w:cs="Calibri"/>
                <w:sz w:val="22"/>
                <w:szCs w:val="22"/>
                <w:lang w:val="en-US"/>
              </w:rPr>
              <w:t xml:space="preserve"> addition to material from the candidate, the opponent gets access to guidelines</w:t>
            </w:r>
            <w:r w:rsidR="009F6030">
              <w:rPr>
                <w:rStyle w:val="normaltextrun"/>
                <w:rFonts w:ascii="Calibri" w:hAnsi="Calibri" w:cs="Calibri"/>
                <w:sz w:val="22"/>
                <w:szCs w:val="22"/>
                <w:lang w:val="en-US"/>
              </w:rPr>
              <w:t xml:space="preserve"> with</w:t>
            </w:r>
            <w:r w:rsidR="005C43E0">
              <w:rPr>
                <w:rStyle w:val="normaltextrun"/>
                <w:rFonts w:ascii="Calibri" w:hAnsi="Calibri" w:cs="Calibri"/>
                <w:sz w:val="22"/>
                <w:szCs w:val="22"/>
                <w:lang w:val="en-US"/>
              </w:rPr>
              <w:t xml:space="preserve"> regulations, and curriculum for the doctoral program. It is the opponent`s task to be aware of whether </w:t>
            </w:r>
            <w:r w:rsidR="00DD0D37" w:rsidRPr="00DD0D37">
              <w:rPr>
                <w:rFonts w:ascii="Calibri" w:hAnsi="Calibri" w:cs="Calibri"/>
                <w:sz w:val="22"/>
                <w:szCs w:val="22"/>
                <w:lang w:val="en-US"/>
              </w:rPr>
              <w:t xml:space="preserve">the Artistic PhD Project </w:t>
            </w:r>
            <w:r w:rsidR="005C43E0">
              <w:rPr>
                <w:rStyle w:val="normaltextrun"/>
                <w:rFonts w:ascii="Calibri" w:hAnsi="Calibri" w:cs="Calibri"/>
                <w:sz w:val="22"/>
                <w:szCs w:val="22"/>
                <w:lang w:val="en-US"/>
              </w:rPr>
              <w:t>has such a development that it can lead to</w:t>
            </w:r>
            <w:r w:rsidR="005C43E0">
              <w:rPr>
                <w:rStyle w:val="apple-converted-space"/>
                <w:rFonts w:ascii="Calibri" w:hAnsi="Calibri" w:cs="Calibri"/>
                <w:sz w:val="22"/>
                <w:szCs w:val="22"/>
                <w:lang w:val="en-US"/>
              </w:rPr>
              <w:t> </w:t>
            </w:r>
            <w:r w:rsidR="005C43E0">
              <w:rPr>
                <w:rStyle w:val="normaltextrun"/>
                <w:rFonts w:ascii="Calibri" w:hAnsi="Calibri" w:cs="Calibri"/>
                <w:sz w:val="22"/>
                <w:szCs w:val="22"/>
                <w:lang w:val="en-US"/>
              </w:rPr>
              <w:t>an approved final assessment. If this is not the case, the opponent should address it, either in the evaluation or in the subsequent report.   </w:t>
            </w:r>
            <w:r w:rsidR="005C43E0" w:rsidRPr="005C43E0">
              <w:rPr>
                <w:rStyle w:val="eop"/>
                <w:rFonts w:ascii="Calibri" w:hAnsi="Calibri" w:cs="Calibri"/>
                <w:sz w:val="22"/>
                <w:szCs w:val="22"/>
                <w:lang w:val="en-US"/>
              </w:rPr>
              <w:t> </w:t>
            </w:r>
          </w:p>
        </w:tc>
      </w:tr>
      <w:tr w:rsidR="00A06DC4" w:rsidRPr="00451DA9" w14:paraId="04904D96" w14:textId="77777777" w:rsidTr="1F8079FD">
        <w:trPr>
          <w:trHeight w:val="3687"/>
        </w:trPr>
        <w:tc>
          <w:tcPr>
            <w:tcW w:w="9351" w:type="dxa"/>
            <w:gridSpan w:val="2"/>
            <w:tcBorders>
              <w:top w:val="single" w:sz="12" w:space="0" w:color="auto"/>
              <w:left w:val="single" w:sz="12" w:space="0" w:color="auto"/>
              <w:bottom w:val="single" w:sz="8" w:space="0" w:color="auto"/>
              <w:right w:val="single" w:sz="12" w:space="0" w:color="auto"/>
            </w:tcBorders>
          </w:tcPr>
          <w:p w14:paraId="4053C5B5" w14:textId="1A68ED6B" w:rsidR="00A06DC4" w:rsidRPr="00282C05" w:rsidRDefault="00A06DC4" w:rsidP="00A06DC4">
            <w:pPr>
              <w:rPr>
                <w:lang w:val="en-US"/>
              </w:rPr>
            </w:pPr>
            <w:r w:rsidRPr="00282C05">
              <w:rPr>
                <w:lang w:val="en-US"/>
              </w:rPr>
              <w:lastRenderedPageBreak/>
              <w:t>R</w:t>
            </w:r>
            <w:r w:rsidR="005C43E0" w:rsidRPr="00282C05">
              <w:rPr>
                <w:lang w:val="en-US"/>
              </w:rPr>
              <w:t>e</w:t>
            </w:r>
            <w:r w:rsidRPr="00282C05">
              <w:rPr>
                <w:lang w:val="en-US"/>
              </w:rPr>
              <w:t xml:space="preserve">port opponent: </w:t>
            </w:r>
          </w:p>
          <w:p w14:paraId="0120B08B" w14:textId="3048406E" w:rsidR="00E46FCE" w:rsidRPr="00DD0D37" w:rsidRDefault="005C43E0" w:rsidP="00A06DC4">
            <w:pPr>
              <w:rPr>
                <w:lang w:val="en-US"/>
              </w:rPr>
            </w:pPr>
            <w:r w:rsidRPr="00DD0D37">
              <w:rPr>
                <w:lang w:val="en-US"/>
              </w:rPr>
              <w:t>Questions that might be relevant to address</w:t>
            </w:r>
            <w:r w:rsidR="00E46FCE" w:rsidRPr="00DD0D37">
              <w:rPr>
                <w:lang w:val="en-US"/>
              </w:rPr>
              <w:t>:</w:t>
            </w:r>
          </w:p>
          <w:p w14:paraId="0D8AB633" w14:textId="1658B2AE" w:rsidR="00A06DC4" w:rsidRPr="00DD0D37" w:rsidRDefault="00DD0D37" w:rsidP="00E46FCE">
            <w:pPr>
              <w:pStyle w:val="Listeavsnitt"/>
              <w:numPr>
                <w:ilvl w:val="0"/>
                <w:numId w:val="3"/>
              </w:numPr>
              <w:rPr>
                <w:sz w:val="22"/>
                <w:szCs w:val="22"/>
                <w:lang w:val="en-US"/>
              </w:rPr>
            </w:pPr>
            <w:r w:rsidRPr="00DD0D37">
              <w:rPr>
                <w:sz w:val="22"/>
                <w:szCs w:val="22"/>
                <w:lang w:val="en-US"/>
              </w:rPr>
              <w:t xml:space="preserve">Does </w:t>
            </w:r>
            <w:r>
              <w:rPr>
                <w:sz w:val="22"/>
                <w:szCs w:val="22"/>
                <w:lang w:val="en-US"/>
              </w:rPr>
              <w:t>t</w:t>
            </w:r>
            <w:r w:rsidRPr="00DD0D37">
              <w:rPr>
                <w:sz w:val="22"/>
                <w:szCs w:val="22"/>
                <w:lang w:val="en-US"/>
              </w:rPr>
              <w:t xml:space="preserve">he </w:t>
            </w:r>
            <w:r>
              <w:rPr>
                <w:sz w:val="22"/>
                <w:szCs w:val="22"/>
                <w:lang w:val="en-US"/>
              </w:rPr>
              <w:t>Artistic PhD Project</w:t>
            </w:r>
            <w:r w:rsidRPr="00DD0D37">
              <w:rPr>
                <w:sz w:val="22"/>
                <w:szCs w:val="22"/>
                <w:lang w:val="en-US"/>
              </w:rPr>
              <w:t xml:space="preserve"> have a structure and development that indicates that it will </w:t>
            </w:r>
            <w:r w:rsidR="001668F9">
              <w:rPr>
                <w:sz w:val="22"/>
                <w:szCs w:val="22"/>
                <w:lang w:val="en-US"/>
              </w:rPr>
              <w:t>successfully ad</w:t>
            </w:r>
            <w:r w:rsidR="00D82AB5">
              <w:rPr>
                <w:sz w:val="22"/>
                <w:szCs w:val="22"/>
                <w:lang w:val="en-US"/>
              </w:rPr>
              <w:t>d</w:t>
            </w:r>
            <w:r w:rsidR="001668F9">
              <w:rPr>
                <w:sz w:val="22"/>
                <w:szCs w:val="22"/>
                <w:lang w:val="en-US"/>
              </w:rPr>
              <w:t xml:space="preserve">ress the learning outcomes of the </w:t>
            </w:r>
            <w:proofErr w:type="spellStart"/>
            <w:r w:rsidR="001668F9">
              <w:rPr>
                <w:sz w:val="22"/>
                <w:szCs w:val="22"/>
                <w:lang w:val="en-US"/>
              </w:rPr>
              <w:t>programme</w:t>
            </w:r>
            <w:proofErr w:type="spellEnd"/>
            <w:r w:rsidR="001668F9">
              <w:rPr>
                <w:sz w:val="22"/>
                <w:szCs w:val="22"/>
                <w:lang w:val="en-US"/>
              </w:rPr>
              <w:t xml:space="preserve"> (*see below)</w:t>
            </w:r>
          </w:p>
          <w:p w14:paraId="6D189E0A" w14:textId="0BAC090A" w:rsidR="001B040F" w:rsidRPr="00DD0D37" w:rsidRDefault="00DD0D37" w:rsidP="00E46FCE">
            <w:pPr>
              <w:pStyle w:val="Listeavsnitt"/>
              <w:numPr>
                <w:ilvl w:val="0"/>
                <w:numId w:val="3"/>
              </w:numPr>
              <w:rPr>
                <w:sz w:val="22"/>
                <w:szCs w:val="22"/>
                <w:lang w:val="en-US"/>
              </w:rPr>
            </w:pPr>
            <w:r w:rsidRPr="00DD0D37">
              <w:rPr>
                <w:sz w:val="22"/>
                <w:szCs w:val="22"/>
                <w:lang w:val="en-US"/>
              </w:rPr>
              <w:t>What are possibly the most significant weaknesses</w:t>
            </w:r>
            <w:r w:rsidR="00E46FCE" w:rsidRPr="00DD0D37">
              <w:rPr>
                <w:sz w:val="22"/>
                <w:szCs w:val="22"/>
                <w:lang w:val="en-US"/>
              </w:rPr>
              <w:t>?</w:t>
            </w:r>
          </w:p>
          <w:p w14:paraId="3460E725" w14:textId="75E340D8" w:rsidR="00E46FCE" w:rsidRPr="00DD0D37" w:rsidRDefault="00DD0D37" w:rsidP="00E46FCE">
            <w:pPr>
              <w:pStyle w:val="Listeavsnitt"/>
              <w:numPr>
                <w:ilvl w:val="0"/>
                <w:numId w:val="3"/>
              </w:numPr>
              <w:rPr>
                <w:lang w:val="en-US"/>
              </w:rPr>
            </w:pPr>
            <w:r w:rsidRPr="00DD0D37">
              <w:rPr>
                <w:sz w:val="22"/>
                <w:szCs w:val="22"/>
                <w:lang w:val="en-US"/>
              </w:rPr>
              <w:t xml:space="preserve">What is recommended to ensure the </w:t>
            </w:r>
            <w:r>
              <w:rPr>
                <w:sz w:val="22"/>
                <w:szCs w:val="22"/>
                <w:lang w:val="en-US"/>
              </w:rPr>
              <w:t xml:space="preserve">progress and </w:t>
            </w:r>
            <w:r w:rsidRPr="00DD0D37">
              <w:rPr>
                <w:sz w:val="22"/>
                <w:szCs w:val="22"/>
                <w:lang w:val="en-US"/>
              </w:rPr>
              <w:t xml:space="preserve">quality of </w:t>
            </w:r>
            <w:r>
              <w:rPr>
                <w:sz w:val="22"/>
                <w:szCs w:val="22"/>
                <w:lang w:val="en-US"/>
              </w:rPr>
              <w:t>t</w:t>
            </w:r>
            <w:r w:rsidRPr="00DD0D37">
              <w:rPr>
                <w:sz w:val="22"/>
                <w:szCs w:val="22"/>
                <w:lang w:val="en-US"/>
              </w:rPr>
              <w:t xml:space="preserve">he </w:t>
            </w:r>
            <w:r>
              <w:rPr>
                <w:sz w:val="22"/>
                <w:szCs w:val="22"/>
                <w:lang w:val="en-US"/>
              </w:rPr>
              <w:t>Artistic PhD Project</w:t>
            </w:r>
            <w:r w:rsidR="00E46FCE" w:rsidRPr="00DD0D37">
              <w:rPr>
                <w:sz w:val="22"/>
                <w:szCs w:val="22"/>
                <w:lang w:val="en-US"/>
              </w:rPr>
              <w:t>?</w:t>
            </w:r>
            <w:r w:rsidR="001474D5" w:rsidRPr="00DD0D37">
              <w:rPr>
                <w:sz w:val="22"/>
                <w:szCs w:val="22"/>
                <w:lang w:val="en-US"/>
              </w:rPr>
              <w:t xml:space="preserve"> </w:t>
            </w:r>
          </w:p>
        </w:tc>
      </w:tr>
    </w:tbl>
    <w:p w14:paraId="1B166EA6" w14:textId="77777777" w:rsidR="00A06DC4" w:rsidRPr="00DD0D37" w:rsidRDefault="00A06DC4">
      <w:pPr>
        <w:rPr>
          <w:lang w:val="en-US"/>
        </w:rPr>
      </w:pPr>
    </w:p>
    <w:p w14:paraId="6FDE2272" w14:textId="710C0127" w:rsidR="00B05F7B" w:rsidRPr="00257AFC" w:rsidRDefault="00524941">
      <w:pPr>
        <w:rPr>
          <w:lang w:val="en-US"/>
        </w:rPr>
      </w:pPr>
      <w:r w:rsidRPr="00257AFC">
        <w:rPr>
          <w:lang w:val="en-US"/>
        </w:rPr>
        <w:t>Opponent</w:t>
      </w:r>
      <w:r w:rsidR="000B6197" w:rsidRPr="00257AFC">
        <w:rPr>
          <w:lang w:val="en-US"/>
        </w:rPr>
        <w:t xml:space="preserve"> send</w:t>
      </w:r>
      <w:r w:rsidR="00257AFC" w:rsidRPr="00257AFC">
        <w:rPr>
          <w:lang w:val="en-US"/>
        </w:rPr>
        <w:t>s completed form after</w:t>
      </w:r>
      <w:r w:rsidR="000B6197" w:rsidRPr="00257AFC">
        <w:rPr>
          <w:lang w:val="en-US"/>
        </w:rPr>
        <w:t xml:space="preserve"> </w:t>
      </w:r>
      <w:r w:rsidR="009B387F">
        <w:rPr>
          <w:lang w:val="en-US"/>
        </w:rPr>
        <w:t>the</w:t>
      </w:r>
      <w:r w:rsidR="00257AFC" w:rsidRPr="00257AFC">
        <w:rPr>
          <w:lang w:val="en-US"/>
        </w:rPr>
        <w:t xml:space="preserve"> evaluation to dean and main advisor</w:t>
      </w:r>
      <w:r w:rsidRPr="00257AFC">
        <w:rPr>
          <w:lang w:val="en-US"/>
        </w:rPr>
        <w:t xml:space="preserve">, </w:t>
      </w:r>
      <w:r w:rsidR="00257AFC" w:rsidRPr="00257AFC">
        <w:rPr>
          <w:lang w:val="en-US"/>
        </w:rPr>
        <w:t>with copy to the research</w:t>
      </w:r>
      <w:r w:rsidR="00257AFC">
        <w:rPr>
          <w:lang w:val="en-US"/>
        </w:rPr>
        <w:t xml:space="preserve"> administration on email</w:t>
      </w:r>
      <w:r w:rsidR="004A39B4" w:rsidRPr="00257AFC">
        <w:rPr>
          <w:lang w:val="en-US"/>
        </w:rPr>
        <w:t xml:space="preserve">: </w:t>
      </w:r>
      <w:r w:rsidR="00F005D8" w:rsidRPr="00257AFC">
        <w:rPr>
          <w:lang w:val="en-US"/>
        </w:rPr>
        <w:t>kuf-administrasjon</w:t>
      </w:r>
      <w:r w:rsidR="000A6111" w:rsidRPr="00257AFC">
        <w:rPr>
          <w:lang w:val="en-US"/>
        </w:rPr>
        <w:t>@khio.no</w:t>
      </w:r>
      <w:r w:rsidRPr="00257AFC">
        <w:rPr>
          <w:lang w:val="en-US"/>
        </w:rPr>
        <w:t xml:space="preserve"> </w:t>
      </w:r>
      <w:r w:rsidR="00257AFC">
        <w:rPr>
          <w:lang w:val="en-US"/>
        </w:rPr>
        <w:t>no later than</w:t>
      </w:r>
      <w:r w:rsidRPr="00257AFC">
        <w:rPr>
          <w:lang w:val="en-US"/>
        </w:rPr>
        <w:t xml:space="preserve"> 7 da</w:t>
      </w:r>
      <w:r w:rsidR="00257AFC">
        <w:rPr>
          <w:lang w:val="en-US"/>
        </w:rPr>
        <w:t xml:space="preserve">ys after </w:t>
      </w:r>
      <w:proofErr w:type="gramStart"/>
      <w:r w:rsidR="00257AFC">
        <w:rPr>
          <w:lang w:val="en-US"/>
        </w:rPr>
        <w:t xml:space="preserve">the </w:t>
      </w:r>
      <w:r w:rsidR="000B6197" w:rsidRPr="00257AFC">
        <w:rPr>
          <w:lang w:val="en-US"/>
        </w:rPr>
        <w:t xml:space="preserve"> midt</w:t>
      </w:r>
      <w:r w:rsidR="00257AFC">
        <w:rPr>
          <w:lang w:val="en-US"/>
        </w:rPr>
        <w:t>erm</w:t>
      </w:r>
      <w:proofErr w:type="gramEnd"/>
      <w:r w:rsidR="00257AFC">
        <w:rPr>
          <w:lang w:val="en-US"/>
        </w:rPr>
        <w:t xml:space="preserve"> assessment</w:t>
      </w:r>
      <w:r w:rsidR="000B6197" w:rsidRPr="00257AFC">
        <w:rPr>
          <w:lang w:val="en-US"/>
        </w:rPr>
        <w:t>.</w:t>
      </w:r>
    </w:p>
    <w:tbl>
      <w:tblPr>
        <w:tblStyle w:val="Tabellrutenett"/>
        <w:tblW w:w="9351" w:type="dxa"/>
        <w:tblLook w:val="04A0" w:firstRow="1" w:lastRow="0" w:firstColumn="1" w:lastColumn="0" w:noHBand="0" w:noVBand="1"/>
      </w:tblPr>
      <w:tblGrid>
        <w:gridCol w:w="4248"/>
        <w:gridCol w:w="5103"/>
      </w:tblGrid>
      <w:tr w:rsidR="000B6197" w14:paraId="1B559E45" w14:textId="77777777" w:rsidTr="000B6197">
        <w:tc>
          <w:tcPr>
            <w:tcW w:w="4248" w:type="dxa"/>
          </w:tcPr>
          <w:p w14:paraId="37DC61D5" w14:textId="3B55E55D" w:rsidR="000B6197" w:rsidRDefault="000B6197">
            <w:r>
              <w:t>Dat</w:t>
            </w:r>
            <w:r w:rsidR="00DD0D37">
              <w:t>e</w:t>
            </w:r>
          </w:p>
          <w:p w14:paraId="1CA1E9F2" w14:textId="77777777" w:rsidR="000B6197" w:rsidRDefault="000B6197"/>
        </w:tc>
        <w:tc>
          <w:tcPr>
            <w:tcW w:w="5103" w:type="dxa"/>
          </w:tcPr>
          <w:p w14:paraId="0A9899EC" w14:textId="77777777" w:rsidR="000B6197" w:rsidRDefault="000B6197"/>
        </w:tc>
      </w:tr>
      <w:tr w:rsidR="000B6197" w14:paraId="1A478DD3" w14:textId="77777777" w:rsidTr="000B6197">
        <w:tc>
          <w:tcPr>
            <w:tcW w:w="4248" w:type="dxa"/>
          </w:tcPr>
          <w:p w14:paraId="3EA584FF" w14:textId="0B606EE2" w:rsidR="000B6197" w:rsidRDefault="00DD0D37">
            <w:proofErr w:type="spellStart"/>
            <w:r>
              <w:t>Name</w:t>
            </w:r>
            <w:proofErr w:type="spellEnd"/>
            <w:r>
              <w:t xml:space="preserve"> o</w:t>
            </w:r>
            <w:r w:rsidR="00524941">
              <w:t>pponent</w:t>
            </w:r>
          </w:p>
          <w:p w14:paraId="6EEC12DC" w14:textId="77777777" w:rsidR="000B6197" w:rsidRDefault="000B6197"/>
        </w:tc>
        <w:tc>
          <w:tcPr>
            <w:tcW w:w="5103" w:type="dxa"/>
          </w:tcPr>
          <w:p w14:paraId="719C7529" w14:textId="19EA8BDB" w:rsidR="000B6197" w:rsidRDefault="00524941">
            <w:proofErr w:type="spellStart"/>
            <w:r>
              <w:t>sign</w:t>
            </w:r>
            <w:proofErr w:type="spellEnd"/>
          </w:p>
        </w:tc>
      </w:tr>
    </w:tbl>
    <w:p w14:paraId="461888BB" w14:textId="259EC6D5" w:rsidR="000B6197" w:rsidRDefault="000B6197"/>
    <w:p w14:paraId="573E9758" w14:textId="1740ED21" w:rsidR="001668F9" w:rsidRDefault="001668F9"/>
    <w:p w14:paraId="30D5BC84" w14:textId="63CB79D3" w:rsidR="001668F9" w:rsidRDefault="001668F9">
      <w:pPr>
        <w:rPr>
          <w:lang w:val="en-US"/>
        </w:rPr>
      </w:pPr>
      <w:r w:rsidRPr="00282C05">
        <w:rPr>
          <w:lang w:val="en-US"/>
        </w:rPr>
        <w:t xml:space="preserve">* (demands of </w:t>
      </w:r>
      <w:proofErr w:type="spellStart"/>
      <w:r w:rsidRPr="00282C05">
        <w:rPr>
          <w:lang w:val="en-US"/>
        </w:rPr>
        <w:t>programme</w:t>
      </w:r>
      <w:proofErr w:type="spellEnd"/>
      <w:r w:rsidRPr="00282C05">
        <w:rPr>
          <w:lang w:val="en-US"/>
        </w:rPr>
        <w:t>, learning outcome of project)</w:t>
      </w:r>
    </w:p>
    <w:p w14:paraId="0A610BF7" w14:textId="5CF0B32A" w:rsidR="00D82AB5" w:rsidRPr="00D82AB5" w:rsidRDefault="00D82AB5" w:rsidP="00D82AB5">
      <w:pPr>
        <w:rPr>
          <w:lang w:val="en-US"/>
        </w:rPr>
      </w:pPr>
      <w:r w:rsidRPr="00D82AB5">
        <w:rPr>
          <w:lang w:val="en-GB"/>
        </w:rPr>
        <w:t>In section 11.1 the requirements for the artistic doctoral result are as follows:</w:t>
      </w:r>
      <w:r w:rsidRPr="00D82AB5">
        <w:rPr>
          <w:lang w:val="en-US"/>
        </w:rPr>
        <w:t> </w:t>
      </w:r>
    </w:p>
    <w:p w14:paraId="4814A75F" w14:textId="77777777" w:rsidR="00D82AB5" w:rsidRPr="00D82AB5" w:rsidRDefault="00D82AB5" w:rsidP="00D82AB5">
      <w:pPr>
        <w:numPr>
          <w:ilvl w:val="0"/>
          <w:numId w:val="6"/>
        </w:numPr>
        <w:rPr>
          <w:lang w:val="en-US"/>
        </w:rPr>
      </w:pPr>
      <w:r w:rsidRPr="00D82AB5">
        <w:rPr>
          <w:lang w:val="en-GB"/>
        </w:rPr>
        <w:t xml:space="preserve">The artistic doctoral result must be an independent artistic research project that meets international standards </w:t>
      </w:r>
      <w:proofErr w:type="gramStart"/>
      <w:r w:rsidRPr="00D82AB5">
        <w:rPr>
          <w:lang w:val="en-GB"/>
        </w:rPr>
        <w:t>with regard to</w:t>
      </w:r>
      <w:proofErr w:type="gramEnd"/>
      <w:r w:rsidRPr="00D82AB5">
        <w:rPr>
          <w:lang w:val="en-GB"/>
        </w:rPr>
        <w:t xml:space="preserve"> the level and ethical requirements in the research field.</w:t>
      </w:r>
      <w:r w:rsidRPr="00D82AB5">
        <w:rPr>
          <w:lang w:val="en-US"/>
        </w:rPr>
        <w:t> </w:t>
      </w:r>
    </w:p>
    <w:p w14:paraId="5B65BA88" w14:textId="77777777" w:rsidR="00D82AB5" w:rsidRPr="00D82AB5" w:rsidRDefault="00D82AB5" w:rsidP="00D82AB5">
      <w:pPr>
        <w:numPr>
          <w:ilvl w:val="0"/>
          <w:numId w:val="6"/>
        </w:numPr>
        <w:rPr>
          <w:lang w:val="en-US"/>
        </w:rPr>
      </w:pPr>
      <w:r w:rsidRPr="00D82AB5">
        <w:rPr>
          <w:lang w:val="en-GB"/>
        </w:rPr>
        <w:t>Artistic practice is at the core of the artistic doctoral result. At the same time, the artistic practice is to be accompanied by an explicit reflection, which, when the project is presented, grants others access into the working methods and insights that emerge from the artistic research.</w:t>
      </w:r>
      <w:r w:rsidRPr="00D82AB5">
        <w:rPr>
          <w:lang w:val="en-US"/>
        </w:rPr>
        <w:t> </w:t>
      </w:r>
    </w:p>
    <w:p w14:paraId="68B1D722" w14:textId="77777777" w:rsidR="00D82AB5" w:rsidRPr="00D82AB5" w:rsidRDefault="00D82AB5" w:rsidP="00D82AB5">
      <w:pPr>
        <w:numPr>
          <w:ilvl w:val="0"/>
          <w:numId w:val="6"/>
        </w:numPr>
        <w:rPr>
          <w:lang w:val="en-US"/>
        </w:rPr>
      </w:pPr>
      <w:r w:rsidRPr="00D82AB5">
        <w:rPr>
          <w:lang w:val="en-GB"/>
        </w:rPr>
        <w:t>The artistic doctoral result should be at a level that enables it to contribute to development of new knowledge, insight and experience within the subject area.</w:t>
      </w:r>
      <w:r w:rsidRPr="00D82AB5">
        <w:rPr>
          <w:lang w:val="en-US"/>
        </w:rPr>
        <w:t> </w:t>
      </w:r>
    </w:p>
    <w:p w14:paraId="09972A7E" w14:textId="77777777" w:rsidR="00D82AB5" w:rsidRPr="00D82AB5" w:rsidRDefault="00D82AB5" w:rsidP="00D82AB5">
      <w:pPr>
        <w:numPr>
          <w:ilvl w:val="0"/>
          <w:numId w:val="6"/>
        </w:numPr>
        <w:rPr>
          <w:lang w:val="en-US"/>
        </w:rPr>
      </w:pPr>
      <w:r w:rsidRPr="00D82AB5">
        <w:rPr>
          <w:lang w:val="en-GB"/>
        </w:rPr>
        <w:t>The artistic doctoral result may consist of one or several parts which comprise a whole. If the doctoral result consists of several parts, an explanation of how these are interrelated must be included.</w:t>
      </w:r>
      <w:r w:rsidRPr="00D82AB5">
        <w:rPr>
          <w:lang w:val="en-US"/>
        </w:rPr>
        <w:t> </w:t>
      </w:r>
    </w:p>
    <w:p w14:paraId="0745CFE9" w14:textId="77777777" w:rsidR="00D82AB5" w:rsidRPr="00D82AB5" w:rsidRDefault="00D82AB5" w:rsidP="00D82AB5">
      <w:pPr>
        <w:numPr>
          <w:ilvl w:val="0"/>
          <w:numId w:val="6"/>
        </w:numPr>
        <w:rPr>
          <w:lang w:val="en-US"/>
        </w:rPr>
      </w:pPr>
      <w:r w:rsidRPr="00D82AB5">
        <w:rPr>
          <w:lang w:val="en-GB"/>
        </w:rPr>
        <w:t>The candidate himself/herself choses the medium and form of the doctoral result.</w:t>
      </w:r>
      <w:r w:rsidRPr="00D82AB5">
        <w:rPr>
          <w:lang w:val="en-US"/>
        </w:rPr>
        <w:t> </w:t>
      </w:r>
    </w:p>
    <w:p w14:paraId="1C45D099" w14:textId="77777777" w:rsidR="00D82AB5" w:rsidRPr="00D82AB5" w:rsidRDefault="00D82AB5" w:rsidP="00D82AB5">
      <w:pPr>
        <w:numPr>
          <w:ilvl w:val="0"/>
          <w:numId w:val="6"/>
        </w:numPr>
        <w:rPr>
          <w:lang w:val="en-US"/>
        </w:rPr>
      </w:pPr>
      <w:r w:rsidRPr="00D82AB5">
        <w:rPr>
          <w:lang w:val="en-GB"/>
        </w:rPr>
        <w:t>The artistic doctoral result must be documented in a permanent format. When language is used in the doctoral result, this material must be made accessible in English or in a Scandinavian language.</w:t>
      </w:r>
      <w:r w:rsidRPr="00D82AB5">
        <w:rPr>
          <w:lang w:val="en-US"/>
        </w:rPr>
        <w:t> </w:t>
      </w:r>
    </w:p>
    <w:p w14:paraId="3D6044D7" w14:textId="77777777" w:rsidR="00D82AB5" w:rsidRPr="00D82AB5" w:rsidRDefault="00D82AB5" w:rsidP="00D82AB5">
      <w:pPr>
        <w:numPr>
          <w:ilvl w:val="0"/>
          <w:numId w:val="6"/>
        </w:numPr>
        <w:rPr>
          <w:lang w:val="en-US"/>
        </w:rPr>
      </w:pPr>
      <w:r w:rsidRPr="00D82AB5">
        <w:rPr>
          <w:lang w:val="en-GB"/>
        </w:rPr>
        <w:t>Further requirements for the artistic doctoral result are detailed in the course description for the ‘Artistic PhD Project’ (150 ECTS credits; see the Curriculum).</w:t>
      </w:r>
      <w:r w:rsidRPr="00D82AB5">
        <w:rPr>
          <w:lang w:val="en-US"/>
        </w:rPr>
        <w:t> </w:t>
      </w:r>
    </w:p>
    <w:p w14:paraId="313DBBFB" w14:textId="77777777" w:rsidR="00D82AB5" w:rsidRPr="00D82AB5" w:rsidRDefault="00D82AB5" w:rsidP="00D82AB5">
      <w:pPr>
        <w:rPr>
          <w:lang w:val="en-US"/>
        </w:rPr>
      </w:pPr>
      <w:r w:rsidRPr="00D82AB5">
        <w:rPr>
          <w:lang w:val="en-US"/>
        </w:rPr>
        <w:t> </w:t>
      </w:r>
    </w:p>
    <w:p w14:paraId="39719E6D" w14:textId="03E87E46" w:rsidR="00D82AB5" w:rsidRPr="00D82AB5" w:rsidRDefault="00D82AB5" w:rsidP="00D82AB5">
      <w:pPr>
        <w:rPr>
          <w:lang w:val="en-US"/>
        </w:rPr>
      </w:pPr>
      <w:r w:rsidRPr="00D82AB5">
        <w:rPr>
          <w:lang w:val="en-GB"/>
        </w:rPr>
        <w:lastRenderedPageBreak/>
        <w:t>In the course plan the outcome of the Artistic PhD Project’ (150 ECTS credits) are as follows:</w:t>
      </w:r>
      <w:r w:rsidRPr="00D82AB5">
        <w:rPr>
          <w:lang w:val="en-US"/>
        </w:rPr>
        <w:t> </w:t>
      </w:r>
    </w:p>
    <w:p w14:paraId="56D77E5C" w14:textId="77777777" w:rsidR="00D82AB5" w:rsidRPr="00D82AB5" w:rsidRDefault="00D82AB5" w:rsidP="00D82AB5">
      <w:pPr>
        <w:numPr>
          <w:ilvl w:val="0"/>
          <w:numId w:val="7"/>
        </w:numPr>
        <w:rPr>
          <w:lang w:val="en-US"/>
        </w:rPr>
      </w:pPr>
      <w:r w:rsidRPr="00D82AB5">
        <w:rPr>
          <w:lang w:val="en-GB"/>
        </w:rPr>
        <w:t>do artistic research at an advanced level that contributes to new insight and knowledge, and that benefits the development of the field of study.</w:t>
      </w:r>
      <w:r w:rsidRPr="00D82AB5">
        <w:rPr>
          <w:lang w:val="en-US"/>
        </w:rPr>
        <w:t> </w:t>
      </w:r>
    </w:p>
    <w:p w14:paraId="24176332" w14:textId="77777777" w:rsidR="00D82AB5" w:rsidRPr="00D82AB5" w:rsidRDefault="00D82AB5" w:rsidP="00D82AB5">
      <w:pPr>
        <w:numPr>
          <w:ilvl w:val="0"/>
          <w:numId w:val="7"/>
        </w:numPr>
        <w:rPr>
          <w:lang w:val="en-US"/>
        </w:rPr>
      </w:pPr>
      <w:r w:rsidRPr="00D82AB5">
        <w:rPr>
          <w:lang w:val="en-GB"/>
        </w:rPr>
        <w:t>carry out artistic practice at a high international level.</w:t>
      </w:r>
      <w:r w:rsidRPr="00D82AB5">
        <w:rPr>
          <w:lang w:val="en-US"/>
        </w:rPr>
        <w:t> </w:t>
      </w:r>
    </w:p>
    <w:p w14:paraId="30452B7D" w14:textId="77777777" w:rsidR="00D82AB5" w:rsidRPr="00D82AB5" w:rsidRDefault="00D82AB5" w:rsidP="00D82AB5">
      <w:pPr>
        <w:numPr>
          <w:ilvl w:val="0"/>
          <w:numId w:val="7"/>
        </w:numPr>
        <w:rPr>
          <w:lang w:val="en-US"/>
        </w:rPr>
      </w:pPr>
      <w:r w:rsidRPr="00D82AB5">
        <w:rPr>
          <w:lang w:val="en-GB"/>
        </w:rPr>
        <w:t>identify and use relevant strategies and methods in an artistic research project.</w:t>
      </w:r>
      <w:r w:rsidRPr="00D82AB5">
        <w:rPr>
          <w:lang w:val="en-US"/>
        </w:rPr>
        <w:t> </w:t>
      </w:r>
    </w:p>
    <w:p w14:paraId="68A22855" w14:textId="77777777" w:rsidR="00D82AB5" w:rsidRPr="00D82AB5" w:rsidRDefault="00D82AB5" w:rsidP="00D82AB5">
      <w:pPr>
        <w:numPr>
          <w:ilvl w:val="0"/>
          <w:numId w:val="7"/>
        </w:numPr>
        <w:rPr>
          <w:lang w:val="en-US"/>
        </w:rPr>
      </w:pPr>
      <w:r w:rsidRPr="00D82AB5">
        <w:rPr>
          <w:lang w:val="en-GB"/>
        </w:rPr>
        <w:t>situate an artistic research project in a professional context.</w:t>
      </w:r>
      <w:r w:rsidRPr="00D82AB5">
        <w:rPr>
          <w:lang w:val="en-US"/>
        </w:rPr>
        <w:t> </w:t>
      </w:r>
    </w:p>
    <w:p w14:paraId="2FF2417C" w14:textId="77777777" w:rsidR="00D82AB5" w:rsidRPr="00D82AB5" w:rsidRDefault="00D82AB5" w:rsidP="00D82AB5">
      <w:pPr>
        <w:numPr>
          <w:ilvl w:val="0"/>
          <w:numId w:val="7"/>
        </w:numPr>
        <w:rPr>
          <w:lang w:val="en-US"/>
        </w:rPr>
      </w:pPr>
      <w:r w:rsidRPr="00D82AB5">
        <w:rPr>
          <w:lang w:val="en-GB"/>
        </w:rPr>
        <w:t>articulate and disseminate complex relationships between the components of an artistic research project.</w:t>
      </w:r>
      <w:r w:rsidRPr="00D82AB5">
        <w:rPr>
          <w:lang w:val="en-US"/>
        </w:rPr>
        <w:t> </w:t>
      </w:r>
    </w:p>
    <w:p w14:paraId="7BC70E81" w14:textId="77777777" w:rsidR="00D82AB5" w:rsidRPr="00D82AB5" w:rsidRDefault="00D82AB5" w:rsidP="00D82AB5">
      <w:pPr>
        <w:numPr>
          <w:ilvl w:val="0"/>
          <w:numId w:val="7"/>
        </w:numPr>
        <w:rPr>
          <w:lang w:val="en-US"/>
        </w:rPr>
      </w:pPr>
      <w:r w:rsidRPr="00D82AB5">
        <w:rPr>
          <w:lang w:val="en-GB"/>
        </w:rPr>
        <w:t>use a suitable arena for communicating an artistic research project.</w:t>
      </w:r>
      <w:r w:rsidRPr="00D82AB5">
        <w:rPr>
          <w:lang w:val="en-US"/>
        </w:rPr>
        <w:t> </w:t>
      </w:r>
    </w:p>
    <w:p w14:paraId="1E84709D" w14:textId="77777777" w:rsidR="00D82AB5" w:rsidRPr="00D82AB5" w:rsidRDefault="00D82AB5" w:rsidP="00D82AB5">
      <w:pPr>
        <w:numPr>
          <w:ilvl w:val="0"/>
          <w:numId w:val="7"/>
        </w:numPr>
        <w:rPr>
          <w:lang w:val="en-US"/>
        </w:rPr>
      </w:pPr>
      <w:r w:rsidRPr="00D82AB5">
        <w:rPr>
          <w:lang w:val="en-GB"/>
        </w:rPr>
        <w:t>challenge traditions and practices in the field and formulate new questions with high relevance to the field of study.</w:t>
      </w:r>
      <w:r w:rsidRPr="00D82AB5">
        <w:rPr>
          <w:lang w:val="en-US"/>
        </w:rPr>
        <w:t> </w:t>
      </w:r>
    </w:p>
    <w:p w14:paraId="100D91D6" w14:textId="77777777" w:rsidR="00D82AB5" w:rsidRPr="00282C05" w:rsidRDefault="00D82AB5">
      <w:pPr>
        <w:rPr>
          <w:lang w:val="en-US"/>
        </w:rPr>
      </w:pPr>
    </w:p>
    <w:p w14:paraId="35B578B0" w14:textId="77777777" w:rsidR="001668F9" w:rsidRPr="00282C05" w:rsidRDefault="001668F9">
      <w:pPr>
        <w:rPr>
          <w:lang w:val="en-US"/>
        </w:rPr>
      </w:pPr>
    </w:p>
    <w:p w14:paraId="2A5752E8" w14:textId="77B849B5" w:rsidR="00A06DC4" w:rsidRDefault="00DD0D37" w:rsidP="00A06DC4">
      <w:proofErr w:type="spellStart"/>
      <w:r>
        <w:t>Template</w:t>
      </w:r>
      <w:proofErr w:type="spellEnd"/>
      <w:r>
        <w:t xml:space="preserve"> </w:t>
      </w:r>
      <w:r w:rsidR="00A06DC4">
        <w:t>opponent mid</w:t>
      </w:r>
      <w:r>
        <w:t xml:space="preserve">term </w:t>
      </w:r>
      <w:proofErr w:type="spellStart"/>
      <w:r>
        <w:t>assessment</w:t>
      </w:r>
      <w:proofErr w:type="spellEnd"/>
      <w:r w:rsidR="00A06DC4">
        <w:t xml:space="preserve">, v. </w:t>
      </w:r>
      <w:r w:rsidR="00454746">
        <w:t>3</w:t>
      </w:r>
      <w:r w:rsidR="00451DA9">
        <w:t>1</w:t>
      </w:r>
      <w:r w:rsidR="00A06DC4">
        <w:t>.</w:t>
      </w:r>
      <w:r w:rsidR="00AC2786">
        <w:t>0</w:t>
      </w:r>
      <w:r w:rsidR="00451DA9">
        <w:t>3</w:t>
      </w:r>
      <w:r w:rsidR="00A06DC4">
        <w:t>.202</w:t>
      </w:r>
      <w:r w:rsidR="00451DA9">
        <w:t>5</w:t>
      </w:r>
    </w:p>
    <w:p w14:paraId="364246CD" w14:textId="28844788" w:rsidR="004F5C40" w:rsidRDefault="004F5C40"/>
    <w:p w14:paraId="75B8F1F0" w14:textId="4BD28BC0" w:rsidR="00A0523C" w:rsidRDefault="00A0523C"/>
    <w:p w14:paraId="67482E06" w14:textId="125156FE" w:rsidR="00A0523C" w:rsidRDefault="00A0523C"/>
    <w:sectPr w:rsidR="00A0523C" w:rsidSect="000B6197">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A7A6" w14:textId="77777777" w:rsidR="005157C9" w:rsidRDefault="005157C9" w:rsidP="00755349">
      <w:pPr>
        <w:spacing w:after="0" w:line="240" w:lineRule="auto"/>
      </w:pPr>
      <w:r>
        <w:separator/>
      </w:r>
    </w:p>
  </w:endnote>
  <w:endnote w:type="continuationSeparator" w:id="0">
    <w:p w14:paraId="0884E3B3" w14:textId="77777777" w:rsidR="005157C9" w:rsidRDefault="005157C9" w:rsidP="00755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2EE7" w14:textId="77777777" w:rsidR="005157C9" w:rsidRDefault="005157C9" w:rsidP="00755349">
      <w:pPr>
        <w:spacing w:after="0" w:line="240" w:lineRule="auto"/>
      </w:pPr>
      <w:r>
        <w:separator/>
      </w:r>
    </w:p>
  </w:footnote>
  <w:footnote w:type="continuationSeparator" w:id="0">
    <w:p w14:paraId="100C15AB" w14:textId="77777777" w:rsidR="005157C9" w:rsidRDefault="005157C9" w:rsidP="00755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82DD8"/>
    <w:multiLevelType w:val="hybridMultilevel"/>
    <w:tmpl w:val="FE2CAA24"/>
    <w:lvl w:ilvl="0" w:tplc="D39EE25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7F71322"/>
    <w:multiLevelType w:val="multilevel"/>
    <w:tmpl w:val="540C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3029C4"/>
    <w:multiLevelType w:val="multilevel"/>
    <w:tmpl w:val="E66A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A24C21"/>
    <w:multiLevelType w:val="hybridMultilevel"/>
    <w:tmpl w:val="AC4693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7505161"/>
    <w:multiLevelType w:val="multilevel"/>
    <w:tmpl w:val="7588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341080"/>
    <w:multiLevelType w:val="hybridMultilevel"/>
    <w:tmpl w:val="CFC41654"/>
    <w:lvl w:ilvl="0" w:tplc="2AE61D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068C0"/>
    <w:multiLevelType w:val="multilevel"/>
    <w:tmpl w:val="A254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8257931">
    <w:abstractNumId w:val="5"/>
  </w:num>
  <w:num w:numId="2" w16cid:durableId="563105129">
    <w:abstractNumId w:val="3"/>
  </w:num>
  <w:num w:numId="3" w16cid:durableId="1179613848">
    <w:abstractNumId w:val="0"/>
  </w:num>
  <w:num w:numId="4" w16cid:durableId="1662274685">
    <w:abstractNumId w:val="6"/>
  </w:num>
  <w:num w:numId="5" w16cid:durableId="324742553">
    <w:abstractNumId w:val="4"/>
  </w:num>
  <w:num w:numId="6" w16cid:durableId="892037546">
    <w:abstractNumId w:val="1"/>
  </w:num>
  <w:num w:numId="7" w16cid:durableId="1019504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40"/>
    <w:rsid w:val="00005841"/>
    <w:rsid w:val="00024F5B"/>
    <w:rsid w:val="00075031"/>
    <w:rsid w:val="000A6111"/>
    <w:rsid w:val="000B6197"/>
    <w:rsid w:val="000F3229"/>
    <w:rsid w:val="000F67DC"/>
    <w:rsid w:val="00143A4E"/>
    <w:rsid w:val="001474D5"/>
    <w:rsid w:val="0016232A"/>
    <w:rsid w:val="00166656"/>
    <w:rsid w:val="001668F9"/>
    <w:rsid w:val="00183F44"/>
    <w:rsid w:val="001B040F"/>
    <w:rsid w:val="002407F0"/>
    <w:rsid w:val="00247178"/>
    <w:rsid w:val="00257AFC"/>
    <w:rsid w:val="00282C05"/>
    <w:rsid w:val="00292A2E"/>
    <w:rsid w:val="002F30F3"/>
    <w:rsid w:val="00307BF0"/>
    <w:rsid w:val="003363E6"/>
    <w:rsid w:val="00346D98"/>
    <w:rsid w:val="003A2FBE"/>
    <w:rsid w:val="0041725B"/>
    <w:rsid w:val="004175B9"/>
    <w:rsid w:val="0043745D"/>
    <w:rsid w:val="00451DA9"/>
    <w:rsid w:val="00454746"/>
    <w:rsid w:val="004A39B4"/>
    <w:rsid w:val="004F5C40"/>
    <w:rsid w:val="004F63B5"/>
    <w:rsid w:val="005157C9"/>
    <w:rsid w:val="00516D2D"/>
    <w:rsid w:val="00524941"/>
    <w:rsid w:val="005702E7"/>
    <w:rsid w:val="005B0B44"/>
    <w:rsid w:val="005C10E3"/>
    <w:rsid w:val="005C43E0"/>
    <w:rsid w:val="0062208A"/>
    <w:rsid w:val="006312EE"/>
    <w:rsid w:val="006C2973"/>
    <w:rsid w:val="006E347B"/>
    <w:rsid w:val="006F2A83"/>
    <w:rsid w:val="00712302"/>
    <w:rsid w:val="00755349"/>
    <w:rsid w:val="00756560"/>
    <w:rsid w:val="007C6AEB"/>
    <w:rsid w:val="007E5BD8"/>
    <w:rsid w:val="00851067"/>
    <w:rsid w:val="008A1C68"/>
    <w:rsid w:val="008F4072"/>
    <w:rsid w:val="00920D2A"/>
    <w:rsid w:val="00945A42"/>
    <w:rsid w:val="009479C9"/>
    <w:rsid w:val="00971AB4"/>
    <w:rsid w:val="00971B39"/>
    <w:rsid w:val="009B387F"/>
    <w:rsid w:val="009F6030"/>
    <w:rsid w:val="00A0523C"/>
    <w:rsid w:val="00A06DC4"/>
    <w:rsid w:val="00A10855"/>
    <w:rsid w:val="00A91761"/>
    <w:rsid w:val="00AC2786"/>
    <w:rsid w:val="00AE4DBF"/>
    <w:rsid w:val="00B02257"/>
    <w:rsid w:val="00B05F7B"/>
    <w:rsid w:val="00B1438E"/>
    <w:rsid w:val="00BA5B65"/>
    <w:rsid w:val="00BE4E18"/>
    <w:rsid w:val="00C52F23"/>
    <w:rsid w:val="00C83368"/>
    <w:rsid w:val="00CC6AA9"/>
    <w:rsid w:val="00CD4542"/>
    <w:rsid w:val="00CF7D33"/>
    <w:rsid w:val="00D235AF"/>
    <w:rsid w:val="00D82AB5"/>
    <w:rsid w:val="00DC2CE6"/>
    <w:rsid w:val="00DD0D37"/>
    <w:rsid w:val="00E46FCE"/>
    <w:rsid w:val="00E5078F"/>
    <w:rsid w:val="00EB7B19"/>
    <w:rsid w:val="00EC6678"/>
    <w:rsid w:val="00F005D8"/>
    <w:rsid w:val="00F47107"/>
    <w:rsid w:val="00F7171A"/>
    <w:rsid w:val="00F90D06"/>
    <w:rsid w:val="00FA6F28"/>
    <w:rsid w:val="00FA6FF9"/>
    <w:rsid w:val="00FF4F82"/>
    <w:rsid w:val="1F8079FD"/>
    <w:rsid w:val="2F90C8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F5B60"/>
  <w15:chartTrackingRefBased/>
  <w15:docId w15:val="{FCE81D65-E5C0-461E-AD7A-AE3B5DDC1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524941"/>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4F5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C2CE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C2CE6"/>
    <w:rPr>
      <w:rFonts w:ascii="Segoe UI" w:hAnsi="Segoe UI" w:cs="Segoe UI"/>
      <w:sz w:val="18"/>
      <w:szCs w:val="18"/>
    </w:rPr>
  </w:style>
  <w:style w:type="character" w:styleId="Merknadsreferanse">
    <w:name w:val="annotation reference"/>
    <w:basedOn w:val="Standardskriftforavsnitt"/>
    <w:uiPriority w:val="99"/>
    <w:semiHidden/>
    <w:unhideWhenUsed/>
    <w:rsid w:val="007C6AEB"/>
    <w:rPr>
      <w:sz w:val="16"/>
      <w:szCs w:val="16"/>
    </w:rPr>
  </w:style>
  <w:style w:type="paragraph" w:styleId="Merknadstekst">
    <w:name w:val="annotation text"/>
    <w:basedOn w:val="Normal"/>
    <w:link w:val="MerknadstekstTegn"/>
    <w:uiPriority w:val="99"/>
    <w:semiHidden/>
    <w:unhideWhenUsed/>
    <w:rsid w:val="007C6AEB"/>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C6AEB"/>
    <w:rPr>
      <w:sz w:val="20"/>
      <w:szCs w:val="20"/>
    </w:rPr>
  </w:style>
  <w:style w:type="paragraph" w:styleId="Kommentaremne">
    <w:name w:val="annotation subject"/>
    <w:basedOn w:val="Merknadstekst"/>
    <w:next w:val="Merknadstekst"/>
    <w:link w:val="KommentaremneTegn"/>
    <w:uiPriority w:val="99"/>
    <w:semiHidden/>
    <w:unhideWhenUsed/>
    <w:rsid w:val="007C6AEB"/>
    <w:rPr>
      <w:b/>
      <w:bCs/>
    </w:rPr>
  </w:style>
  <w:style w:type="character" w:customStyle="1" w:styleId="KommentaremneTegn">
    <w:name w:val="Kommentaremne Tegn"/>
    <w:basedOn w:val="MerknadstekstTegn"/>
    <w:link w:val="Kommentaremne"/>
    <w:uiPriority w:val="99"/>
    <w:semiHidden/>
    <w:rsid w:val="007C6AEB"/>
    <w:rPr>
      <w:b/>
      <w:bCs/>
      <w:sz w:val="20"/>
      <w:szCs w:val="20"/>
    </w:rPr>
  </w:style>
  <w:style w:type="paragraph" w:styleId="Revisjon">
    <w:name w:val="Revision"/>
    <w:hidden/>
    <w:uiPriority w:val="99"/>
    <w:semiHidden/>
    <w:rsid w:val="00CC6AA9"/>
    <w:pPr>
      <w:spacing w:after="0" w:line="240" w:lineRule="auto"/>
    </w:pPr>
  </w:style>
  <w:style w:type="character" w:customStyle="1" w:styleId="Overskrift1Tegn">
    <w:name w:val="Overskrift 1 Tegn"/>
    <w:basedOn w:val="Standardskriftforavsnitt"/>
    <w:link w:val="Overskrift1"/>
    <w:uiPriority w:val="9"/>
    <w:rsid w:val="00524941"/>
    <w:rPr>
      <w:rFonts w:asciiTheme="majorHAnsi" w:eastAsiaTheme="majorEastAsia" w:hAnsiTheme="majorHAnsi" w:cstheme="majorBidi"/>
      <w:color w:val="2E74B5" w:themeColor="accent1" w:themeShade="BF"/>
      <w:sz w:val="32"/>
      <w:szCs w:val="32"/>
      <w:lang w:val="en-GB"/>
    </w:rPr>
  </w:style>
  <w:style w:type="paragraph" w:styleId="Listeavsnitt">
    <w:name w:val="List Paragraph"/>
    <w:basedOn w:val="Normal"/>
    <w:uiPriority w:val="34"/>
    <w:qFormat/>
    <w:rsid w:val="00524941"/>
    <w:pPr>
      <w:spacing w:after="0" w:line="240" w:lineRule="auto"/>
      <w:ind w:left="720"/>
      <w:contextualSpacing/>
    </w:pPr>
    <w:rPr>
      <w:sz w:val="24"/>
      <w:szCs w:val="24"/>
      <w:lang w:val="en-GB"/>
    </w:rPr>
  </w:style>
  <w:style w:type="paragraph" w:customStyle="1" w:styleId="paragraph">
    <w:name w:val="paragraph"/>
    <w:basedOn w:val="Normal"/>
    <w:rsid w:val="005C43E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C43E0"/>
  </w:style>
  <w:style w:type="character" w:customStyle="1" w:styleId="eop">
    <w:name w:val="eop"/>
    <w:basedOn w:val="Standardskriftforavsnitt"/>
    <w:rsid w:val="005C43E0"/>
  </w:style>
  <w:style w:type="character" w:customStyle="1" w:styleId="apple-converted-space">
    <w:name w:val="apple-converted-space"/>
    <w:basedOn w:val="Standardskriftforavsnitt"/>
    <w:rsid w:val="005C43E0"/>
  </w:style>
  <w:style w:type="character" w:customStyle="1" w:styleId="contextualspellingandgrammarerror">
    <w:name w:val="contextualspellingandgrammarerror"/>
    <w:basedOn w:val="Standardskriftforavsnitt"/>
    <w:rsid w:val="005C4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99403">
      <w:bodyDiv w:val="1"/>
      <w:marLeft w:val="0"/>
      <w:marRight w:val="0"/>
      <w:marTop w:val="0"/>
      <w:marBottom w:val="0"/>
      <w:divBdr>
        <w:top w:val="none" w:sz="0" w:space="0" w:color="auto"/>
        <w:left w:val="none" w:sz="0" w:space="0" w:color="auto"/>
        <w:bottom w:val="none" w:sz="0" w:space="0" w:color="auto"/>
        <w:right w:val="none" w:sz="0" w:space="0" w:color="auto"/>
      </w:divBdr>
      <w:divsChild>
        <w:div w:id="538706406">
          <w:marLeft w:val="0"/>
          <w:marRight w:val="0"/>
          <w:marTop w:val="0"/>
          <w:marBottom w:val="0"/>
          <w:divBdr>
            <w:top w:val="none" w:sz="0" w:space="0" w:color="auto"/>
            <w:left w:val="none" w:sz="0" w:space="0" w:color="auto"/>
            <w:bottom w:val="none" w:sz="0" w:space="0" w:color="auto"/>
            <w:right w:val="none" w:sz="0" w:space="0" w:color="auto"/>
          </w:divBdr>
        </w:div>
        <w:div w:id="1719011745">
          <w:marLeft w:val="0"/>
          <w:marRight w:val="0"/>
          <w:marTop w:val="0"/>
          <w:marBottom w:val="0"/>
          <w:divBdr>
            <w:top w:val="none" w:sz="0" w:space="0" w:color="auto"/>
            <w:left w:val="none" w:sz="0" w:space="0" w:color="auto"/>
            <w:bottom w:val="none" w:sz="0" w:space="0" w:color="auto"/>
            <w:right w:val="none" w:sz="0" w:space="0" w:color="auto"/>
          </w:divBdr>
        </w:div>
        <w:div w:id="1870989946">
          <w:marLeft w:val="0"/>
          <w:marRight w:val="0"/>
          <w:marTop w:val="0"/>
          <w:marBottom w:val="0"/>
          <w:divBdr>
            <w:top w:val="none" w:sz="0" w:space="0" w:color="auto"/>
            <w:left w:val="none" w:sz="0" w:space="0" w:color="auto"/>
            <w:bottom w:val="none" w:sz="0" w:space="0" w:color="auto"/>
            <w:right w:val="none" w:sz="0" w:space="0" w:color="auto"/>
          </w:divBdr>
        </w:div>
        <w:div w:id="2044473974">
          <w:marLeft w:val="0"/>
          <w:marRight w:val="0"/>
          <w:marTop w:val="0"/>
          <w:marBottom w:val="0"/>
          <w:divBdr>
            <w:top w:val="none" w:sz="0" w:space="0" w:color="auto"/>
            <w:left w:val="none" w:sz="0" w:space="0" w:color="auto"/>
            <w:bottom w:val="none" w:sz="0" w:space="0" w:color="auto"/>
            <w:right w:val="none" w:sz="0" w:space="0" w:color="auto"/>
          </w:divBdr>
        </w:div>
        <w:div w:id="1757750673">
          <w:marLeft w:val="0"/>
          <w:marRight w:val="0"/>
          <w:marTop w:val="0"/>
          <w:marBottom w:val="0"/>
          <w:divBdr>
            <w:top w:val="none" w:sz="0" w:space="0" w:color="auto"/>
            <w:left w:val="none" w:sz="0" w:space="0" w:color="auto"/>
            <w:bottom w:val="none" w:sz="0" w:space="0" w:color="auto"/>
            <w:right w:val="none" w:sz="0" w:space="0" w:color="auto"/>
          </w:divBdr>
        </w:div>
        <w:div w:id="1097362292">
          <w:marLeft w:val="0"/>
          <w:marRight w:val="0"/>
          <w:marTop w:val="0"/>
          <w:marBottom w:val="0"/>
          <w:divBdr>
            <w:top w:val="none" w:sz="0" w:space="0" w:color="auto"/>
            <w:left w:val="none" w:sz="0" w:space="0" w:color="auto"/>
            <w:bottom w:val="none" w:sz="0" w:space="0" w:color="auto"/>
            <w:right w:val="none" w:sz="0" w:space="0" w:color="auto"/>
          </w:divBdr>
        </w:div>
        <w:div w:id="2084522673">
          <w:marLeft w:val="0"/>
          <w:marRight w:val="0"/>
          <w:marTop w:val="0"/>
          <w:marBottom w:val="0"/>
          <w:divBdr>
            <w:top w:val="none" w:sz="0" w:space="0" w:color="auto"/>
            <w:left w:val="none" w:sz="0" w:space="0" w:color="auto"/>
            <w:bottom w:val="none" w:sz="0" w:space="0" w:color="auto"/>
            <w:right w:val="none" w:sz="0" w:space="0" w:color="auto"/>
          </w:divBdr>
        </w:div>
      </w:divsChild>
    </w:div>
    <w:div w:id="329673812">
      <w:bodyDiv w:val="1"/>
      <w:marLeft w:val="0"/>
      <w:marRight w:val="0"/>
      <w:marTop w:val="0"/>
      <w:marBottom w:val="0"/>
      <w:divBdr>
        <w:top w:val="none" w:sz="0" w:space="0" w:color="auto"/>
        <w:left w:val="none" w:sz="0" w:space="0" w:color="auto"/>
        <w:bottom w:val="none" w:sz="0" w:space="0" w:color="auto"/>
        <w:right w:val="none" w:sz="0" w:space="0" w:color="auto"/>
      </w:divBdr>
    </w:div>
    <w:div w:id="510338431">
      <w:bodyDiv w:val="1"/>
      <w:marLeft w:val="0"/>
      <w:marRight w:val="0"/>
      <w:marTop w:val="0"/>
      <w:marBottom w:val="0"/>
      <w:divBdr>
        <w:top w:val="none" w:sz="0" w:space="0" w:color="auto"/>
        <w:left w:val="none" w:sz="0" w:space="0" w:color="auto"/>
        <w:bottom w:val="none" w:sz="0" w:space="0" w:color="auto"/>
        <w:right w:val="none" w:sz="0" w:space="0" w:color="auto"/>
      </w:divBdr>
    </w:div>
    <w:div w:id="726270232">
      <w:bodyDiv w:val="1"/>
      <w:marLeft w:val="0"/>
      <w:marRight w:val="0"/>
      <w:marTop w:val="900"/>
      <w:marBottom w:val="0"/>
      <w:divBdr>
        <w:top w:val="none" w:sz="0" w:space="0" w:color="auto"/>
        <w:left w:val="none" w:sz="0" w:space="0" w:color="auto"/>
        <w:bottom w:val="none" w:sz="0" w:space="0" w:color="auto"/>
        <w:right w:val="none" w:sz="0" w:space="0" w:color="auto"/>
      </w:divBdr>
      <w:divsChild>
        <w:div w:id="1813328594">
          <w:marLeft w:val="0"/>
          <w:marRight w:val="0"/>
          <w:marTop w:val="0"/>
          <w:marBottom w:val="0"/>
          <w:divBdr>
            <w:top w:val="none" w:sz="0" w:space="0" w:color="auto"/>
            <w:left w:val="none" w:sz="0" w:space="0" w:color="auto"/>
            <w:bottom w:val="none" w:sz="0" w:space="0" w:color="auto"/>
            <w:right w:val="none" w:sz="0" w:space="0" w:color="auto"/>
          </w:divBdr>
          <w:divsChild>
            <w:div w:id="1820267297">
              <w:marLeft w:val="0"/>
              <w:marRight w:val="0"/>
              <w:marTop w:val="0"/>
              <w:marBottom w:val="0"/>
              <w:divBdr>
                <w:top w:val="none" w:sz="0" w:space="0" w:color="auto"/>
                <w:left w:val="none" w:sz="0" w:space="0" w:color="auto"/>
                <w:bottom w:val="none" w:sz="0" w:space="0" w:color="auto"/>
                <w:right w:val="none" w:sz="0" w:space="0" w:color="auto"/>
              </w:divBdr>
              <w:divsChild>
                <w:div w:id="939795791">
                  <w:marLeft w:val="2"/>
                  <w:marRight w:val="2"/>
                  <w:marTop w:val="0"/>
                  <w:marBottom w:val="0"/>
                  <w:divBdr>
                    <w:top w:val="none" w:sz="0" w:space="0" w:color="auto"/>
                    <w:left w:val="none" w:sz="0" w:space="0" w:color="auto"/>
                    <w:bottom w:val="none" w:sz="0" w:space="0" w:color="auto"/>
                    <w:right w:val="none" w:sz="0" w:space="0" w:color="auto"/>
                  </w:divBdr>
                  <w:divsChild>
                    <w:div w:id="417871350">
                      <w:marLeft w:val="0"/>
                      <w:marRight w:val="0"/>
                      <w:marTop w:val="300"/>
                      <w:marBottom w:val="0"/>
                      <w:divBdr>
                        <w:top w:val="none" w:sz="0" w:space="0" w:color="auto"/>
                        <w:left w:val="none" w:sz="0" w:space="0" w:color="auto"/>
                        <w:bottom w:val="none" w:sz="0" w:space="0" w:color="auto"/>
                        <w:right w:val="none" w:sz="0" w:space="0" w:color="auto"/>
                      </w:divBdr>
                      <w:divsChild>
                        <w:div w:id="1780641664">
                          <w:marLeft w:val="0"/>
                          <w:marRight w:val="0"/>
                          <w:marTop w:val="0"/>
                          <w:marBottom w:val="0"/>
                          <w:divBdr>
                            <w:top w:val="none" w:sz="0" w:space="0" w:color="auto"/>
                            <w:left w:val="none" w:sz="0" w:space="0" w:color="auto"/>
                            <w:bottom w:val="none" w:sz="0" w:space="0" w:color="auto"/>
                            <w:right w:val="none" w:sz="0" w:space="0" w:color="auto"/>
                          </w:divBdr>
                          <w:divsChild>
                            <w:div w:id="289432839">
                              <w:marLeft w:val="0"/>
                              <w:marRight w:val="0"/>
                              <w:marTop w:val="0"/>
                              <w:marBottom w:val="0"/>
                              <w:divBdr>
                                <w:top w:val="none" w:sz="0" w:space="0" w:color="auto"/>
                                <w:left w:val="none" w:sz="0" w:space="0" w:color="auto"/>
                                <w:bottom w:val="none" w:sz="0" w:space="0" w:color="auto"/>
                                <w:right w:val="none" w:sz="0" w:space="0" w:color="auto"/>
                              </w:divBdr>
                              <w:divsChild>
                                <w:div w:id="17257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523728">
      <w:bodyDiv w:val="1"/>
      <w:marLeft w:val="0"/>
      <w:marRight w:val="0"/>
      <w:marTop w:val="0"/>
      <w:marBottom w:val="0"/>
      <w:divBdr>
        <w:top w:val="none" w:sz="0" w:space="0" w:color="auto"/>
        <w:left w:val="none" w:sz="0" w:space="0" w:color="auto"/>
        <w:bottom w:val="none" w:sz="0" w:space="0" w:color="auto"/>
        <w:right w:val="none" w:sz="0" w:space="0" w:color="auto"/>
      </w:divBdr>
    </w:div>
    <w:div w:id="900095396">
      <w:bodyDiv w:val="1"/>
      <w:marLeft w:val="0"/>
      <w:marRight w:val="0"/>
      <w:marTop w:val="900"/>
      <w:marBottom w:val="0"/>
      <w:divBdr>
        <w:top w:val="none" w:sz="0" w:space="0" w:color="auto"/>
        <w:left w:val="none" w:sz="0" w:space="0" w:color="auto"/>
        <w:bottom w:val="none" w:sz="0" w:space="0" w:color="auto"/>
        <w:right w:val="none" w:sz="0" w:space="0" w:color="auto"/>
      </w:divBdr>
      <w:divsChild>
        <w:div w:id="983968555">
          <w:marLeft w:val="0"/>
          <w:marRight w:val="0"/>
          <w:marTop w:val="0"/>
          <w:marBottom w:val="0"/>
          <w:divBdr>
            <w:top w:val="none" w:sz="0" w:space="0" w:color="auto"/>
            <w:left w:val="none" w:sz="0" w:space="0" w:color="auto"/>
            <w:bottom w:val="none" w:sz="0" w:space="0" w:color="auto"/>
            <w:right w:val="none" w:sz="0" w:space="0" w:color="auto"/>
          </w:divBdr>
          <w:divsChild>
            <w:div w:id="31620109">
              <w:marLeft w:val="0"/>
              <w:marRight w:val="0"/>
              <w:marTop w:val="0"/>
              <w:marBottom w:val="0"/>
              <w:divBdr>
                <w:top w:val="none" w:sz="0" w:space="0" w:color="auto"/>
                <w:left w:val="none" w:sz="0" w:space="0" w:color="auto"/>
                <w:bottom w:val="none" w:sz="0" w:space="0" w:color="auto"/>
                <w:right w:val="none" w:sz="0" w:space="0" w:color="auto"/>
              </w:divBdr>
              <w:divsChild>
                <w:div w:id="1732580003">
                  <w:marLeft w:val="2"/>
                  <w:marRight w:val="2"/>
                  <w:marTop w:val="0"/>
                  <w:marBottom w:val="0"/>
                  <w:divBdr>
                    <w:top w:val="none" w:sz="0" w:space="0" w:color="auto"/>
                    <w:left w:val="none" w:sz="0" w:space="0" w:color="auto"/>
                    <w:bottom w:val="none" w:sz="0" w:space="0" w:color="auto"/>
                    <w:right w:val="none" w:sz="0" w:space="0" w:color="auto"/>
                  </w:divBdr>
                  <w:divsChild>
                    <w:div w:id="1167597326">
                      <w:marLeft w:val="0"/>
                      <w:marRight w:val="0"/>
                      <w:marTop w:val="300"/>
                      <w:marBottom w:val="0"/>
                      <w:divBdr>
                        <w:top w:val="none" w:sz="0" w:space="0" w:color="auto"/>
                        <w:left w:val="none" w:sz="0" w:space="0" w:color="auto"/>
                        <w:bottom w:val="none" w:sz="0" w:space="0" w:color="auto"/>
                        <w:right w:val="none" w:sz="0" w:space="0" w:color="auto"/>
                      </w:divBdr>
                      <w:divsChild>
                        <w:div w:id="170533559">
                          <w:marLeft w:val="0"/>
                          <w:marRight w:val="0"/>
                          <w:marTop w:val="0"/>
                          <w:marBottom w:val="0"/>
                          <w:divBdr>
                            <w:top w:val="none" w:sz="0" w:space="0" w:color="auto"/>
                            <w:left w:val="none" w:sz="0" w:space="0" w:color="auto"/>
                            <w:bottom w:val="none" w:sz="0" w:space="0" w:color="auto"/>
                            <w:right w:val="none" w:sz="0" w:space="0" w:color="auto"/>
                          </w:divBdr>
                          <w:divsChild>
                            <w:div w:id="420180233">
                              <w:marLeft w:val="0"/>
                              <w:marRight w:val="0"/>
                              <w:marTop w:val="0"/>
                              <w:marBottom w:val="0"/>
                              <w:divBdr>
                                <w:top w:val="none" w:sz="0" w:space="0" w:color="auto"/>
                                <w:left w:val="none" w:sz="0" w:space="0" w:color="auto"/>
                                <w:bottom w:val="none" w:sz="0" w:space="0" w:color="auto"/>
                                <w:right w:val="none" w:sz="0" w:space="0" w:color="auto"/>
                              </w:divBdr>
                              <w:divsChild>
                                <w:div w:id="6487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237423">
      <w:bodyDiv w:val="1"/>
      <w:marLeft w:val="0"/>
      <w:marRight w:val="0"/>
      <w:marTop w:val="0"/>
      <w:marBottom w:val="0"/>
      <w:divBdr>
        <w:top w:val="none" w:sz="0" w:space="0" w:color="auto"/>
        <w:left w:val="none" w:sz="0" w:space="0" w:color="auto"/>
        <w:bottom w:val="none" w:sz="0" w:space="0" w:color="auto"/>
        <w:right w:val="none" w:sz="0" w:space="0" w:color="auto"/>
      </w:divBdr>
    </w:div>
    <w:div w:id="1249465088">
      <w:bodyDiv w:val="1"/>
      <w:marLeft w:val="0"/>
      <w:marRight w:val="0"/>
      <w:marTop w:val="0"/>
      <w:marBottom w:val="0"/>
      <w:divBdr>
        <w:top w:val="none" w:sz="0" w:space="0" w:color="auto"/>
        <w:left w:val="none" w:sz="0" w:space="0" w:color="auto"/>
        <w:bottom w:val="none" w:sz="0" w:space="0" w:color="auto"/>
        <w:right w:val="none" w:sz="0" w:space="0" w:color="auto"/>
      </w:divBdr>
      <w:divsChild>
        <w:div w:id="1901675334">
          <w:marLeft w:val="0"/>
          <w:marRight w:val="0"/>
          <w:marTop w:val="0"/>
          <w:marBottom w:val="0"/>
          <w:divBdr>
            <w:top w:val="none" w:sz="0" w:space="0" w:color="auto"/>
            <w:left w:val="none" w:sz="0" w:space="0" w:color="auto"/>
            <w:bottom w:val="none" w:sz="0" w:space="0" w:color="auto"/>
            <w:right w:val="none" w:sz="0" w:space="0" w:color="auto"/>
          </w:divBdr>
        </w:div>
        <w:div w:id="1691295004">
          <w:marLeft w:val="0"/>
          <w:marRight w:val="0"/>
          <w:marTop w:val="0"/>
          <w:marBottom w:val="0"/>
          <w:divBdr>
            <w:top w:val="none" w:sz="0" w:space="0" w:color="auto"/>
            <w:left w:val="none" w:sz="0" w:space="0" w:color="auto"/>
            <w:bottom w:val="none" w:sz="0" w:space="0" w:color="auto"/>
            <w:right w:val="none" w:sz="0" w:space="0" w:color="auto"/>
          </w:divBdr>
        </w:div>
      </w:divsChild>
    </w:div>
    <w:div w:id="1327243955">
      <w:bodyDiv w:val="1"/>
      <w:marLeft w:val="0"/>
      <w:marRight w:val="0"/>
      <w:marTop w:val="0"/>
      <w:marBottom w:val="0"/>
      <w:divBdr>
        <w:top w:val="none" w:sz="0" w:space="0" w:color="auto"/>
        <w:left w:val="none" w:sz="0" w:space="0" w:color="auto"/>
        <w:bottom w:val="none" w:sz="0" w:space="0" w:color="auto"/>
        <w:right w:val="none" w:sz="0" w:space="0" w:color="auto"/>
      </w:divBdr>
    </w:div>
    <w:div w:id="1652755831">
      <w:bodyDiv w:val="1"/>
      <w:marLeft w:val="0"/>
      <w:marRight w:val="0"/>
      <w:marTop w:val="0"/>
      <w:marBottom w:val="0"/>
      <w:divBdr>
        <w:top w:val="none" w:sz="0" w:space="0" w:color="auto"/>
        <w:left w:val="none" w:sz="0" w:space="0" w:color="auto"/>
        <w:bottom w:val="none" w:sz="0" w:space="0" w:color="auto"/>
        <w:right w:val="none" w:sz="0" w:space="0" w:color="auto"/>
      </w:divBdr>
      <w:divsChild>
        <w:div w:id="795101056">
          <w:marLeft w:val="0"/>
          <w:marRight w:val="0"/>
          <w:marTop w:val="0"/>
          <w:marBottom w:val="0"/>
          <w:divBdr>
            <w:top w:val="none" w:sz="0" w:space="0" w:color="auto"/>
            <w:left w:val="none" w:sz="0" w:space="0" w:color="auto"/>
            <w:bottom w:val="none" w:sz="0" w:space="0" w:color="auto"/>
            <w:right w:val="none" w:sz="0" w:space="0" w:color="auto"/>
          </w:divBdr>
        </w:div>
        <w:div w:id="563103861">
          <w:marLeft w:val="0"/>
          <w:marRight w:val="0"/>
          <w:marTop w:val="0"/>
          <w:marBottom w:val="0"/>
          <w:divBdr>
            <w:top w:val="none" w:sz="0" w:space="0" w:color="auto"/>
            <w:left w:val="none" w:sz="0" w:space="0" w:color="auto"/>
            <w:bottom w:val="none" w:sz="0" w:space="0" w:color="auto"/>
            <w:right w:val="none" w:sz="0" w:space="0" w:color="auto"/>
          </w:divBdr>
        </w:div>
        <w:div w:id="1063941551">
          <w:marLeft w:val="0"/>
          <w:marRight w:val="0"/>
          <w:marTop w:val="0"/>
          <w:marBottom w:val="0"/>
          <w:divBdr>
            <w:top w:val="none" w:sz="0" w:space="0" w:color="auto"/>
            <w:left w:val="none" w:sz="0" w:space="0" w:color="auto"/>
            <w:bottom w:val="none" w:sz="0" w:space="0" w:color="auto"/>
            <w:right w:val="none" w:sz="0" w:space="0" w:color="auto"/>
          </w:divBdr>
        </w:div>
        <w:div w:id="1713768545">
          <w:marLeft w:val="0"/>
          <w:marRight w:val="0"/>
          <w:marTop w:val="0"/>
          <w:marBottom w:val="0"/>
          <w:divBdr>
            <w:top w:val="none" w:sz="0" w:space="0" w:color="auto"/>
            <w:left w:val="none" w:sz="0" w:space="0" w:color="auto"/>
            <w:bottom w:val="none" w:sz="0" w:space="0" w:color="auto"/>
            <w:right w:val="none" w:sz="0" w:space="0" w:color="auto"/>
          </w:divBdr>
        </w:div>
        <w:div w:id="32537565">
          <w:marLeft w:val="0"/>
          <w:marRight w:val="0"/>
          <w:marTop w:val="0"/>
          <w:marBottom w:val="0"/>
          <w:divBdr>
            <w:top w:val="none" w:sz="0" w:space="0" w:color="auto"/>
            <w:left w:val="none" w:sz="0" w:space="0" w:color="auto"/>
            <w:bottom w:val="none" w:sz="0" w:space="0" w:color="auto"/>
            <w:right w:val="none" w:sz="0" w:space="0" w:color="auto"/>
          </w:divBdr>
        </w:div>
        <w:div w:id="2109150792">
          <w:marLeft w:val="0"/>
          <w:marRight w:val="0"/>
          <w:marTop w:val="0"/>
          <w:marBottom w:val="0"/>
          <w:divBdr>
            <w:top w:val="none" w:sz="0" w:space="0" w:color="auto"/>
            <w:left w:val="none" w:sz="0" w:space="0" w:color="auto"/>
            <w:bottom w:val="none" w:sz="0" w:space="0" w:color="auto"/>
            <w:right w:val="none" w:sz="0" w:space="0" w:color="auto"/>
          </w:divBdr>
        </w:div>
        <w:div w:id="1669021036">
          <w:marLeft w:val="0"/>
          <w:marRight w:val="0"/>
          <w:marTop w:val="0"/>
          <w:marBottom w:val="0"/>
          <w:divBdr>
            <w:top w:val="none" w:sz="0" w:space="0" w:color="auto"/>
            <w:left w:val="none" w:sz="0" w:space="0" w:color="auto"/>
            <w:bottom w:val="none" w:sz="0" w:space="0" w:color="auto"/>
            <w:right w:val="none" w:sz="0" w:space="0" w:color="auto"/>
          </w:divBdr>
        </w:div>
      </w:divsChild>
    </w:div>
    <w:div w:id="1801530565">
      <w:bodyDiv w:val="1"/>
      <w:marLeft w:val="0"/>
      <w:marRight w:val="0"/>
      <w:marTop w:val="0"/>
      <w:marBottom w:val="0"/>
      <w:divBdr>
        <w:top w:val="none" w:sz="0" w:space="0" w:color="auto"/>
        <w:left w:val="none" w:sz="0" w:space="0" w:color="auto"/>
        <w:bottom w:val="none" w:sz="0" w:space="0" w:color="auto"/>
        <w:right w:val="none" w:sz="0" w:space="0" w:color="auto"/>
      </w:divBdr>
    </w:div>
    <w:div w:id="1973363370">
      <w:bodyDiv w:val="1"/>
      <w:marLeft w:val="0"/>
      <w:marRight w:val="0"/>
      <w:marTop w:val="0"/>
      <w:marBottom w:val="0"/>
      <w:divBdr>
        <w:top w:val="none" w:sz="0" w:space="0" w:color="auto"/>
        <w:left w:val="none" w:sz="0" w:space="0" w:color="auto"/>
        <w:bottom w:val="none" w:sz="0" w:space="0" w:color="auto"/>
        <w:right w:val="none" w:sz="0" w:space="0" w:color="auto"/>
      </w:divBdr>
      <w:divsChild>
        <w:div w:id="77756342">
          <w:marLeft w:val="0"/>
          <w:marRight w:val="0"/>
          <w:marTop w:val="0"/>
          <w:marBottom w:val="0"/>
          <w:divBdr>
            <w:top w:val="none" w:sz="0" w:space="0" w:color="auto"/>
            <w:left w:val="none" w:sz="0" w:space="0" w:color="auto"/>
            <w:bottom w:val="none" w:sz="0" w:space="0" w:color="auto"/>
            <w:right w:val="none" w:sz="0" w:space="0" w:color="auto"/>
          </w:divBdr>
          <w:divsChild>
            <w:div w:id="1883974701">
              <w:marLeft w:val="0"/>
              <w:marRight w:val="0"/>
              <w:marTop w:val="0"/>
              <w:marBottom w:val="0"/>
              <w:divBdr>
                <w:top w:val="none" w:sz="0" w:space="0" w:color="auto"/>
                <w:left w:val="none" w:sz="0" w:space="0" w:color="auto"/>
                <w:bottom w:val="none" w:sz="0" w:space="0" w:color="auto"/>
                <w:right w:val="none" w:sz="0" w:space="0" w:color="auto"/>
              </w:divBdr>
            </w:div>
            <w:div w:id="156849582">
              <w:marLeft w:val="0"/>
              <w:marRight w:val="0"/>
              <w:marTop w:val="0"/>
              <w:marBottom w:val="0"/>
              <w:divBdr>
                <w:top w:val="none" w:sz="0" w:space="0" w:color="auto"/>
                <w:left w:val="none" w:sz="0" w:space="0" w:color="auto"/>
                <w:bottom w:val="none" w:sz="0" w:space="0" w:color="auto"/>
                <w:right w:val="none" w:sz="0" w:space="0" w:color="auto"/>
              </w:divBdr>
            </w:div>
          </w:divsChild>
        </w:div>
        <w:div w:id="141427555">
          <w:marLeft w:val="0"/>
          <w:marRight w:val="0"/>
          <w:marTop w:val="0"/>
          <w:marBottom w:val="0"/>
          <w:divBdr>
            <w:top w:val="none" w:sz="0" w:space="0" w:color="auto"/>
            <w:left w:val="none" w:sz="0" w:space="0" w:color="auto"/>
            <w:bottom w:val="none" w:sz="0" w:space="0" w:color="auto"/>
            <w:right w:val="none" w:sz="0" w:space="0" w:color="auto"/>
          </w:divBdr>
          <w:divsChild>
            <w:div w:id="443379815">
              <w:marLeft w:val="0"/>
              <w:marRight w:val="0"/>
              <w:marTop w:val="0"/>
              <w:marBottom w:val="0"/>
              <w:divBdr>
                <w:top w:val="none" w:sz="0" w:space="0" w:color="auto"/>
                <w:left w:val="none" w:sz="0" w:space="0" w:color="auto"/>
                <w:bottom w:val="none" w:sz="0" w:space="0" w:color="auto"/>
                <w:right w:val="none" w:sz="0" w:space="0" w:color="auto"/>
              </w:divBdr>
            </w:div>
            <w:div w:id="150099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70184">
      <w:bodyDiv w:val="1"/>
      <w:marLeft w:val="0"/>
      <w:marRight w:val="0"/>
      <w:marTop w:val="0"/>
      <w:marBottom w:val="0"/>
      <w:divBdr>
        <w:top w:val="none" w:sz="0" w:space="0" w:color="auto"/>
        <w:left w:val="none" w:sz="0" w:space="0" w:color="auto"/>
        <w:bottom w:val="none" w:sz="0" w:space="0" w:color="auto"/>
        <w:right w:val="none" w:sz="0" w:space="0" w:color="auto"/>
      </w:divBdr>
    </w:div>
    <w:div w:id="206668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4aaea63-bef9-47b5-a633-9abc928b36c4">
      <Terms xmlns="http://schemas.microsoft.com/office/infopath/2007/PartnerControls"/>
    </lcf76f155ced4ddcb4097134ff3c332f>
    <TaxCatchAll xmlns="880fa3a4-42c2-48ca-a6e7-ad672961d3e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C74DA3F0978D14896CA93B1B314A1B6" ma:contentTypeVersion="20" ma:contentTypeDescription="Opprett et nytt dokument." ma:contentTypeScope="" ma:versionID="26d2cd02a6e87e32443b6f8dd4e699c1">
  <xsd:schema xmlns:xsd="http://www.w3.org/2001/XMLSchema" xmlns:xs="http://www.w3.org/2001/XMLSchema" xmlns:p="http://schemas.microsoft.com/office/2006/metadata/properties" xmlns:ns1="http://schemas.microsoft.com/sharepoint/v3" xmlns:ns2="34aaea63-bef9-47b5-a633-9abc928b36c4" xmlns:ns3="880fa3a4-42c2-48ca-a6e7-ad672961d3ee" targetNamespace="http://schemas.microsoft.com/office/2006/metadata/properties" ma:root="true" ma:fieldsID="0b40b790ee8b5d85eabc088d8db388f2" ns1:_="" ns2:_="" ns3:_="">
    <xsd:import namespace="http://schemas.microsoft.com/sharepoint/v3"/>
    <xsd:import namespace="34aaea63-bef9-47b5-a633-9abc928b36c4"/>
    <xsd:import namespace="880fa3a4-42c2-48ca-a6e7-ad672961d3e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genskaper for samordnet samsvarspolicy" ma:hidden="true" ma:internalName="_ip_UnifiedCompliancePolicyProperties">
      <xsd:simpleType>
        <xsd:restriction base="dms:Note"/>
      </xsd:simpleType>
    </xsd:element>
    <xsd:element name="_ip_UnifiedCompliancePolicyUIAction" ma:index="21" nillable="true" ma:displayName="UI-handling for samordnet samsvarspolicy"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aea63-bef9-47b5-a633-9abc928b3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emerkelapper" ma:readOnly="false" ma:fieldId="{5cf76f15-5ced-4ddc-b409-7134ff3c332f}" ma:taxonomyMulti="true" ma:sspId="13f19285-08c4-48ba-9c36-5994ddc574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fa3a4-42c2-48ca-a6e7-ad672961d3e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5" nillable="true" ma:displayName="Taxonomy Catch All Column" ma:hidden="true" ma:list="{81887a74-4fbf-4592-a2d6-e59391e538fd}" ma:internalName="TaxCatchAll" ma:showField="CatchAllData" ma:web="880fa3a4-42c2-48ca-a6e7-ad672961d3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66A84-D86E-4E9D-BAC6-516CC6403331}">
  <ds:schemaRefs>
    <ds:schemaRef ds:uri="http://schemas.microsoft.com/office/2006/metadata/properties"/>
    <ds:schemaRef ds:uri="http://schemas.microsoft.com/office/infopath/2007/PartnerControls"/>
    <ds:schemaRef ds:uri="http://schemas.microsoft.com/sharepoint/v3"/>
    <ds:schemaRef ds:uri="34aaea63-bef9-47b5-a633-9abc928b36c4"/>
    <ds:schemaRef ds:uri="880fa3a4-42c2-48ca-a6e7-ad672961d3ee"/>
  </ds:schemaRefs>
</ds:datastoreItem>
</file>

<file path=customXml/itemProps2.xml><?xml version="1.0" encoding="utf-8"?>
<ds:datastoreItem xmlns:ds="http://schemas.openxmlformats.org/officeDocument/2006/customXml" ds:itemID="{D12974BF-2FDB-401D-A244-F5BA42E9DDBE}">
  <ds:schemaRefs>
    <ds:schemaRef ds:uri="http://schemas.openxmlformats.org/officeDocument/2006/bibliography"/>
  </ds:schemaRefs>
</ds:datastoreItem>
</file>

<file path=customXml/itemProps3.xml><?xml version="1.0" encoding="utf-8"?>
<ds:datastoreItem xmlns:ds="http://schemas.openxmlformats.org/officeDocument/2006/customXml" ds:itemID="{0AE012B2-DDEB-4A54-92FE-2390507DDD3D}">
  <ds:schemaRefs>
    <ds:schemaRef ds:uri="http://schemas.microsoft.com/sharepoint/v3/contenttype/forms"/>
  </ds:schemaRefs>
</ds:datastoreItem>
</file>

<file path=customXml/itemProps4.xml><?xml version="1.0" encoding="utf-8"?>
<ds:datastoreItem xmlns:ds="http://schemas.openxmlformats.org/officeDocument/2006/customXml" ds:itemID="{4A4E8AEB-95A4-4B7D-AC14-A03B5557E9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4aaea63-bef9-47b5-a633-9abc928b36c4"/>
    <ds:schemaRef ds:uri="880fa3a4-42c2-48ca-a6e7-ad672961d3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4513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Lai</dc:creator>
  <cp:keywords/>
  <dc:description/>
  <cp:lastModifiedBy>Therese Veier</cp:lastModifiedBy>
  <cp:revision>7</cp:revision>
  <cp:lastPrinted>2018-11-26T07:45:00Z</cp:lastPrinted>
  <dcterms:created xsi:type="dcterms:W3CDTF">2025-03-31T11:32:00Z</dcterms:created>
  <dcterms:modified xsi:type="dcterms:W3CDTF">2025-03-31T11:36:00Z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0x010100FC74DA3F0978D14896CA93B1B314A1B6</vt:lpwstr>
  </property>
  <property fmtid="{D5CDD505-2E9C-101B-9397-08002B2CF9AE}" pid="3" name="AuthorIds_UIVersion_5120">
    <vt:lpwstr>10</vt:lpwstr>
  </property>
  <property fmtid="{D5CDD505-2E9C-101B-9397-08002B2CF9AE}" pid="4" name="MSIP_Label_9f6c8c24-ab34-47ed-8c35-2ad744cc63c7_Enabled">
    <vt:lpwstr>true</vt:lpwstr>
  </property>
  <property fmtid="{D5CDD505-2E9C-101B-9397-08002B2CF9AE}" pid="5" name="MSIP_Label_9f6c8c24-ab34-47ed-8c35-2ad744cc63c7_SetDate">
    <vt:lpwstr>2019-11-26T08:34:05Z</vt:lpwstr>
  </property>
  <property fmtid="{D5CDD505-2E9C-101B-9397-08002B2CF9AE}" pid="6" name="MSIP_Label_9f6c8c24-ab34-47ed-8c35-2ad744cc63c7_Method">
    <vt:lpwstr>Standard</vt:lpwstr>
  </property>
  <property fmtid="{D5CDD505-2E9C-101B-9397-08002B2CF9AE}" pid="7" name="MSIP_Label_9f6c8c24-ab34-47ed-8c35-2ad744cc63c7_Name">
    <vt:lpwstr>Åpen informasjon</vt:lpwstr>
  </property>
  <property fmtid="{D5CDD505-2E9C-101B-9397-08002B2CF9AE}" pid="8" name="MSIP_Label_9f6c8c24-ab34-47ed-8c35-2ad744cc63c7_SiteId">
    <vt:lpwstr>631d405d-9825-4459-b5bc-d88848e60a69</vt:lpwstr>
  </property>
  <property fmtid="{D5CDD505-2E9C-101B-9397-08002B2CF9AE}" pid="9" name="MSIP_Label_9f6c8c24-ab34-47ed-8c35-2ad744cc63c7_ActionId">
    <vt:lpwstr>b70c5eb6-1b00-4424-9b9d-0000262af54e</vt:lpwstr>
  </property>
  <property fmtid="{D5CDD505-2E9C-101B-9397-08002B2CF9AE}" pid="10" name="MSIP_Label_9f6c8c24-ab34-47ed-8c35-2ad744cc63c7_ContentBits">
    <vt:lpwstr>0</vt:lpwstr>
  </property>
</Properties>
</file>