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B8" w:rsidRDefault="00D96FB8" w:rsidP="0007270B">
      <w:pPr>
        <w:rPr>
          <w:b/>
          <w:sz w:val="24"/>
          <w:szCs w:val="24"/>
        </w:rPr>
      </w:pPr>
    </w:p>
    <w:p w:rsidR="00D7094B" w:rsidRDefault="00D7094B" w:rsidP="0007270B">
      <w:pPr>
        <w:rPr>
          <w:b/>
          <w:sz w:val="24"/>
          <w:szCs w:val="24"/>
        </w:rPr>
      </w:pPr>
    </w:p>
    <w:p w:rsidR="0007270B" w:rsidRDefault="00B837DA" w:rsidP="001E5045">
      <w:pPr>
        <w:pStyle w:val="Overskrift1"/>
      </w:pPr>
      <w:r>
        <w:t xml:space="preserve">Referat </w:t>
      </w:r>
      <w:r w:rsidR="0007270B" w:rsidRPr="001F332F">
        <w:t>AMU</w:t>
      </w:r>
      <w:r w:rsidR="00034012">
        <w:t xml:space="preserve"> </w:t>
      </w:r>
      <w:r w:rsidR="003E2E82">
        <w:t>10. April 2019</w:t>
      </w:r>
    </w:p>
    <w:p w:rsidR="00B3328D" w:rsidRDefault="00B3328D" w:rsidP="0007270B">
      <w:pPr>
        <w:rPr>
          <w:b/>
          <w:sz w:val="24"/>
          <w:szCs w:val="24"/>
        </w:rPr>
      </w:pPr>
    </w:p>
    <w:p w:rsidR="00B3328D" w:rsidRPr="0069308C" w:rsidRDefault="00B3328D" w:rsidP="0069308C">
      <w:pPr>
        <w:pStyle w:val="Ingenmellomrom"/>
        <w:rPr>
          <w:rStyle w:val="Sterk"/>
        </w:rPr>
      </w:pPr>
      <w:r w:rsidRPr="0069308C">
        <w:rPr>
          <w:rStyle w:val="Sterk"/>
        </w:rPr>
        <w:t xml:space="preserve">Innkalte 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direktør Annemarie Bechmann Hansen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seksjonssjef Jim Fainberg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 xml:space="preserve">Arbeidsgiverrepresentant </w:t>
      </w:r>
      <w:r w:rsidR="0003468E">
        <w:rPr>
          <w:color w:val="000000"/>
        </w:rPr>
        <w:t>Tore Dingstad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Arbeidstakerrepresentant HVO Kikke Noren Løwgren</w:t>
      </w:r>
      <w:r w:rsidR="0003468E">
        <w:rPr>
          <w:color w:val="000000"/>
        </w:rPr>
        <w:t xml:space="preserve"> 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Arbeidstakerrepresentant/ VO Elina Khubaeva</w:t>
      </w:r>
    </w:p>
    <w:p w:rsidR="00832983" w:rsidRDefault="00B3328D" w:rsidP="00B3328D">
      <w:pPr>
        <w:rPr>
          <w:color w:val="000000"/>
        </w:rPr>
      </w:pPr>
      <w:r w:rsidRPr="004F5667">
        <w:rPr>
          <w:color w:val="000000"/>
        </w:rPr>
        <w:t xml:space="preserve">Arbeidstakerrepresentant/ VO </w:t>
      </w:r>
      <w:r w:rsidR="00832983">
        <w:rPr>
          <w:color w:val="000000"/>
        </w:rPr>
        <w:t>Nicolai Fontain</w:t>
      </w:r>
      <w:r w:rsidR="00B228FF">
        <w:rPr>
          <w:color w:val="000000"/>
        </w:rPr>
        <w:t xml:space="preserve"> </w:t>
      </w:r>
      <w:proofErr w:type="gramStart"/>
      <w:r w:rsidR="00B228FF">
        <w:rPr>
          <w:color w:val="000000"/>
        </w:rPr>
        <w:t>fravær ,</w:t>
      </w:r>
      <w:proofErr w:type="gramEnd"/>
      <w:r w:rsidR="00B228FF">
        <w:rPr>
          <w:color w:val="000000"/>
        </w:rPr>
        <w:t xml:space="preserve"> vara Frido Evers </w:t>
      </w:r>
    </w:p>
    <w:p w:rsidR="00B3328D" w:rsidRDefault="00832983" w:rsidP="00B3328D">
      <w:pPr>
        <w:rPr>
          <w:color w:val="000000"/>
        </w:rPr>
      </w:pPr>
      <w:r>
        <w:rPr>
          <w:color w:val="000000"/>
        </w:rPr>
        <w:t>O</w:t>
      </w:r>
      <w:r w:rsidR="00B3328D" w:rsidRPr="004F5667">
        <w:rPr>
          <w:color w:val="000000"/>
        </w:rPr>
        <w:t>bservatør BHT Christine Pedersen</w:t>
      </w:r>
    </w:p>
    <w:p w:rsidR="00B3328D" w:rsidRDefault="00B3328D" w:rsidP="00B3328D">
      <w:pPr>
        <w:pStyle w:val="Listeavsnitt"/>
        <w:rPr>
          <w:color w:val="000000"/>
        </w:rPr>
      </w:pPr>
    </w:p>
    <w:p w:rsidR="00B3328D" w:rsidRDefault="00EC57C3" w:rsidP="0007270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Referent</w:t>
      </w:r>
      <w:r w:rsidR="00D9527A">
        <w:rPr>
          <w:rFonts w:cs="Times New Roman"/>
          <w:color w:val="000000"/>
        </w:rPr>
        <w:t>:</w:t>
      </w:r>
      <w:r w:rsidR="003E2E82">
        <w:rPr>
          <w:rFonts w:cs="Times New Roman"/>
          <w:color w:val="000000"/>
        </w:rPr>
        <w:t xml:space="preserve"> Rannveig Reknes Overvik</w:t>
      </w:r>
    </w:p>
    <w:p w:rsidR="00D9527A" w:rsidRPr="00563319" w:rsidRDefault="00D9527A" w:rsidP="0007270B"/>
    <w:p w:rsidR="00E04B0D" w:rsidRDefault="00E04B0D" w:rsidP="00E04B0D">
      <w:pPr>
        <w:rPr>
          <w:b/>
          <w:u w:val="single"/>
        </w:rPr>
      </w:pPr>
      <w:r w:rsidRPr="001F332F">
        <w:rPr>
          <w:b/>
          <w:u w:val="single"/>
        </w:rPr>
        <w:t>Orienteringssaker</w:t>
      </w:r>
    </w:p>
    <w:p w:rsidR="001F332F" w:rsidRDefault="00CD1915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Skade/ </w:t>
      </w:r>
      <w:r w:rsidR="001F332F">
        <w:rPr>
          <w:color w:val="000000"/>
        </w:rPr>
        <w:t>ulykke /nesten ulykke</w:t>
      </w:r>
      <w:r w:rsidR="005140C8">
        <w:rPr>
          <w:color w:val="000000"/>
        </w:rPr>
        <w:t xml:space="preserve"> </w:t>
      </w:r>
      <w:r w:rsidR="00AD0453">
        <w:rPr>
          <w:color w:val="000000"/>
        </w:rPr>
        <w:t>– Kikki</w:t>
      </w:r>
    </w:p>
    <w:p w:rsidR="00B837DA" w:rsidRDefault="00B837DA" w:rsidP="00B837DA">
      <w:pPr>
        <w:pStyle w:val="Listeavsnitt"/>
        <w:rPr>
          <w:color w:val="000000"/>
        </w:rPr>
      </w:pPr>
      <w:r>
        <w:rPr>
          <w:color w:val="000000"/>
        </w:rPr>
        <w:t>To saker, ett beinbrudd og en skade pga. en scene som dreier. Det var Westerdals studenter som ble skade og ansvarsforholdet ble avklart.  Ansvar for gjester ligger alltid hos KHiO – mulig vi ikke har klarlagt dette i våre rutiner. Behov for standardavtaler /generelt sett med avtaler?</w:t>
      </w:r>
      <w:r w:rsidR="00B228FF">
        <w:rPr>
          <w:color w:val="000000"/>
        </w:rPr>
        <w:t xml:space="preserve"> TP har utviklet en avtale som vi kan se på, evt. også ta dette inn i opplæring av nye ledere. Informasjon til de som leder arbeidet på scener ol. Se til at de har en form for skriftlig kontrakter. Drift – hva levere de ut av forbindelse med </w:t>
      </w:r>
    </w:p>
    <w:p w:rsidR="00B837DA" w:rsidRDefault="00B837DA" w:rsidP="00B837DA">
      <w:pPr>
        <w:pStyle w:val="Listeavsnitt"/>
        <w:rPr>
          <w:color w:val="000000"/>
        </w:rPr>
      </w:pPr>
    </w:p>
    <w:p w:rsidR="00AD0453" w:rsidRDefault="00AD0453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Orientering om styresaker </w:t>
      </w:r>
      <w:r w:rsidR="00B228FF">
        <w:rPr>
          <w:color w:val="000000"/>
        </w:rPr>
        <w:t>–</w:t>
      </w:r>
      <w:r>
        <w:rPr>
          <w:color w:val="000000"/>
        </w:rPr>
        <w:t xml:space="preserve"> Annemarie</w:t>
      </w:r>
    </w:p>
    <w:p w:rsidR="00B228FF" w:rsidRDefault="00B228FF" w:rsidP="00B228FF">
      <w:pPr>
        <w:pStyle w:val="Listeavsnitt"/>
        <w:rPr>
          <w:color w:val="000000"/>
        </w:rPr>
      </w:pPr>
    </w:p>
    <w:p w:rsidR="00901F33" w:rsidRPr="00901F33" w:rsidRDefault="00901F33" w:rsidP="00901F33">
      <w:pPr>
        <w:pStyle w:val="Listeavsnitt"/>
        <w:rPr>
          <w:color w:val="000000"/>
        </w:rPr>
      </w:pPr>
    </w:p>
    <w:p w:rsidR="00B618D8" w:rsidRDefault="0033445E" w:rsidP="001C4CDD">
      <w:pPr>
        <w:rPr>
          <w:b/>
          <w:color w:val="000000"/>
        </w:rPr>
      </w:pPr>
      <w:r w:rsidRPr="00901F33">
        <w:rPr>
          <w:b/>
          <w:color w:val="000000"/>
        </w:rPr>
        <w:t>Godkjenning av referat</w:t>
      </w:r>
      <w:r w:rsidR="001F332F" w:rsidRPr="00901F33">
        <w:rPr>
          <w:b/>
          <w:color w:val="000000"/>
        </w:rPr>
        <w:t> </w:t>
      </w:r>
    </w:p>
    <w:p w:rsidR="003E2E82" w:rsidRDefault="00BD2845" w:rsidP="007C4E3C">
      <w:pPr>
        <w:ind w:left="1416" w:hanging="1416"/>
      </w:pPr>
      <w:r>
        <w:rPr>
          <w:color w:val="000000"/>
        </w:rPr>
        <w:t>Sak 12</w:t>
      </w:r>
      <w:r w:rsidR="003E2E82">
        <w:rPr>
          <w:color w:val="000000"/>
        </w:rPr>
        <w:t>/ 2019</w:t>
      </w:r>
      <w:r w:rsidR="003E2E82">
        <w:rPr>
          <w:color w:val="000000"/>
        </w:rPr>
        <w:tab/>
      </w:r>
      <w:r w:rsidR="003E2E82">
        <w:t xml:space="preserve">Status vernerunder – Kikki </w:t>
      </w:r>
    </w:p>
    <w:p w:rsidR="00475FA2" w:rsidRDefault="00966D17" w:rsidP="00966D17">
      <w:pPr>
        <w:ind w:left="1416" w:hanging="708"/>
      </w:pPr>
      <w:r>
        <w:t>Vernerunder ferdig på verksteder, Scenekunst ferdig etter påske.  De resterende verneområder gjennomfører sine runder i løpet av året. Opplæring av verneombud – vi ønsker en ekstern inn for å gi opplæring til alle verneombud.</w:t>
      </w:r>
    </w:p>
    <w:p w:rsidR="003E2E82" w:rsidRDefault="003E2E82" w:rsidP="003E2E82">
      <w:r w:rsidRPr="00B618D8">
        <w:rPr>
          <w:color w:val="000000"/>
        </w:rPr>
        <w:t xml:space="preserve">Sak </w:t>
      </w:r>
      <w:r w:rsidR="00BD2845">
        <w:rPr>
          <w:color w:val="000000"/>
        </w:rPr>
        <w:t>13</w:t>
      </w:r>
      <w:r>
        <w:rPr>
          <w:color w:val="000000"/>
        </w:rPr>
        <w:t>/2019</w:t>
      </w:r>
      <w:r w:rsidRPr="00B618D8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7C4E3C">
        <w:t xml:space="preserve">Risikovurdering overordnet nivå / BHT  </w:t>
      </w:r>
    </w:p>
    <w:p w:rsidR="00957085" w:rsidRDefault="00957085" w:rsidP="003E2E82">
      <w:r>
        <w:lastRenderedPageBreak/>
        <w:t xml:space="preserve">BHT mener planlegging av risikovurdering startet i forbindelse med planlegging av helsekontroller. Tilbakemelding fra Jim er at dette startet gjennom arbeidet med risikovurdering på verkstedene som Fredrik refereer til. </w:t>
      </w:r>
    </w:p>
    <w:p w:rsidR="00957085" w:rsidRDefault="00957085" w:rsidP="003E2E82">
      <w:r>
        <w:t>Risikovurderinger handler om å finne fellesnevnere og luke ut de faktorene som er mest relevant for KHiO. Grovkartlegging av alle våre eksponeringer, og deretter dra dette inn i våre risikokartleggingene på de enkelte områder.</w:t>
      </w:r>
    </w:p>
    <w:p w:rsidR="00957085" w:rsidRDefault="00957085" w:rsidP="003E2E82">
      <w:r>
        <w:t xml:space="preserve">Jim setter spørsmål ved om AMU er rette organ for å kunne vurderer dette.  </w:t>
      </w:r>
    </w:p>
    <w:p w:rsidR="00957085" w:rsidRDefault="00957085" w:rsidP="003E2E82">
      <w:r>
        <w:t xml:space="preserve">BHT beskriver AMU som en referansegruppe. </w:t>
      </w:r>
    </w:p>
    <w:p w:rsidR="00A671B0" w:rsidRDefault="00A671B0" w:rsidP="003E2E82">
      <w:r>
        <w:t xml:space="preserve">Hvordan trenger vi å gjøre dette? Skal vi gjøre risikovurdering lokalt og deretter rapporterer til AMU? Eller motsatt? </w:t>
      </w:r>
    </w:p>
    <w:p w:rsidR="00A671B0" w:rsidRDefault="00A671B0" w:rsidP="003E2E82">
      <w:r>
        <w:t>Risikovurdering på scene og verksteder er i varetatt og det trenges ikke diskutere dette i AMU. Det kan være områder som det er mer uklart, f.eks. studentarbeidsplasser ol.</w:t>
      </w:r>
    </w:p>
    <w:p w:rsidR="00A671B0" w:rsidRDefault="00A671B0" w:rsidP="003E2E82">
      <w:r>
        <w:t>En risikovurdering vil avdekke rutiner og om de er kjent for dem det gjelder.</w:t>
      </w:r>
    </w:p>
    <w:p w:rsidR="006C76FF" w:rsidRDefault="00A671B0" w:rsidP="003E2E82">
      <w:r>
        <w:t>Plan for dette arbeidet bør kunne avklares her (Annemarie) Forarbeid på hvi</w:t>
      </w:r>
      <w:r w:rsidR="006C76FF">
        <w:t xml:space="preserve">lke type arbeid vi allerede har og type saker vi bruker tid på her. Sykefravær, tiltak </w:t>
      </w:r>
      <w:proofErr w:type="spellStart"/>
      <w:r w:rsidR="006C76FF">
        <w:t>metoo</w:t>
      </w:r>
      <w:proofErr w:type="spellEnd"/>
      <w:r w:rsidR="006C76FF">
        <w:t>, Vernerunder.</w:t>
      </w:r>
    </w:p>
    <w:p w:rsidR="00957085" w:rsidRDefault="006C76FF" w:rsidP="003E2E82">
      <w:r>
        <w:t>AMU gjennomgår planlegging for risikovurdering.</w:t>
      </w:r>
      <w:r w:rsidR="008433D8">
        <w:t xml:space="preserve"> Forslag til å sette ned en sentral arbeidsgruppe for å gjennomføre en risikovurdering. Gruppen bør inneholde HVO, HR og rep. fra alle enheter.</w:t>
      </w:r>
    </w:p>
    <w:p w:rsidR="008433D8" w:rsidRDefault="008433D8" w:rsidP="003E2E82">
      <w:r>
        <w:t xml:space="preserve">Lese igjennom rapporter, </w:t>
      </w:r>
      <w:proofErr w:type="spellStart"/>
      <w:r>
        <w:t>SafeTec</w:t>
      </w:r>
      <w:proofErr w:type="spellEnd"/>
      <w:r>
        <w:t>, årsrapporter, ARK, retningslinjer ol. Og vi benytter Staminas risikoverktøy for gjennomføringen av overordnet kartlegging.</w:t>
      </w:r>
    </w:p>
    <w:p w:rsidR="00475FA2" w:rsidRDefault="00475FA2" w:rsidP="003E2E82">
      <w:proofErr w:type="spellStart"/>
      <w:r>
        <w:t>Vernelinjen</w:t>
      </w:r>
      <w:proofErr w:type="spellEnd"/>
      <w:r>
        <w:t>, HR, studie og forskning og Stamina.</w:t>
      </w:r>
    </w:p>
    <w:p w:rsidR="00475FA2" w:rsidRDefault="00475FA2" w:rsidP="003E2E82">
      <w:r>
        <w:t xml:space="preserve">HR / studie forskning innhenter dokumentasjon.  / HR innkaller til første møte. Arbeidet bør være igangsatt innen sommeren og orientere om dette i AMU møtet i juni. Tidsplan for arbeidet. </w:t>
      </w:r>
    </w:p>
    <w:p w:rsidR="00957085" w:rsidRPr="00EC57C3" w:rsidRDefault="00957085" w:rsidP="003E2E82">
      <w:pPr>
        <w:rPr>
          <w:color w:val="000000"/>
        </w:rPr>
      </w:pPr>
    </w:p>
    <w:p w:rsidR="006C28A5" w:rsidRDefault="003136A5" w:rsidP="003E2E82">
      <w:r>
        <w:t>Sak 14</w:t>
      </w:r>
      <w:r w:rsidR="003E2E82" w:rsidRPr="00BD3DAF">
        <w:t xml:space="preserve"> / 2019</w:t>
      </w:r>
      <w:r w:rsidR="003E2E82" w:rsidRPr="00BD3DAF">
        <w:tab/>
        <w:t xml:space="preserve">Årsrapport – BHT </w:t>
      </w:r>
    </w:p>
    <w:p w:rsidR="003E2E82" w:rsidRDefault="003136A5" w:rsidP="003E2E82">
      <w:r>
        <w:t xml:space="preserve">Sak 15 </w:t>
      </w:r>
      <w:r w:rsidR="003E2E82">
        <w:t>/ 2019     Handlingsplan HMS – 2019 (</w:t>
      </w:r>
      <w:r w:rsidR="00F45AC8">
        <w:t xml:space="preserve">Kikki </w:t>
      </w:r>
      <w:r w:rsidR="00DA2931">
        <w:t>/ BHT</w:t>
      </w:r>
      <w:r w:rsidR="003E2E82">
        <w:t xml:space="preserve">) </w:t>
      </w:r>
    </w:p>
    <w:p w:rsidR="003E2E82" w:rsidRDefault="003136A5" w:rsidP="003E2E82">
      <w:pPr>
        <w:ind w:left="1416" w:hanging="1416"/>
      </w:pPr>
      <w:r>
        <w:t>Sak 16</w:t>
      </w:r>
      <w:r w:rsidR="00BD2845">
        <w:t xml:space="preserve"> </w:t>
      </w:r>
      <w:r w:rsidR="003E2E82">
        <w:t>/ 2019</w:t>
      </w:r>
      <w:r w:rsidR="003E2E82">
        <w:tab/>
        <w:t>He</w:t>
      </w:r>
      <w:r w:rsidR="00DA2931">
        <w:t xml:space="preserve">lseundersøkelse desember 2018 </w:t>
      </w:r>
    </w:p>
    <w:p w:rsidR="00966D17" w:rsidRDefault="00966D17" w:rsidP="00966D17">
      <w:pPr>
        <w:ind w:left="1416"/>
      </w:pPr>
      <w:r>
        <w:t xml:space="preserve">Gjelder i hovedsak ansatte i TP. Seksjonssjef TP - rapporten har lite verdi, ikke informasjon som kan benyttes. Om vi skal fortsette med denne type undersøkelse som kan brukes til noe i forhold til oppfølging av de ansattes arbeidsmiljø.  Legen har ikke gitt informasjon som kan brukes til å forbedre arbeidsmiljøet til den enkelte. </w:t>
      </w:r>
    </w:p>
    <w:p w:rsidR="00966D17" w:rsidRPr="00B618D8" w:rsidRDefault="00966D17" w:rsidP="00966D17">
      <w:pPr>
        <w:ind w:left="1416"/>
      </w:pPr>
      <w:bookmarkStart w:id="0" w:name="_GoBack"/>
      <w:r>
        <w:t xml:space="preserve">Risikoanalyser vil </w:t>
      </w:r>
      <w:r w:rsidR="000070D0">
        <w:t xml:space="preserve">derimot kunne </w:t>
      </w:r>
      <w:r>
        <w:t xml:space="preserve">gi svar på om det i det enkelte område synliggjøre behov for helsekontroller. </w:t>
      </w:r>
    </w:p>
    <w:bookmarkEnd w:id="0"/>
    <w:p w:rsidR="003E2E82" w:rsidRDefault="003136A5" w:rsidP="003E2E82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Sak   17</w:t>
      </w:r>
      <w:r w:rsidR="003E2E82">
        <w:rPr>
          <w:color w:val="000000"/>
        </w:rPr>
        <w:t>/ 2019</w:t>
      </w:r>
      <w:r w:rsidR="003E2E82" w:rsidRPr="00EC57C3">
        <w:rPr>
          <w:color w:val="000000"/>
        </w:rPr>
        <w:t xml:space="preserve"> </w:t>
      </w:r>
      <w:r w:rsidR="003E2E82">
        <w:rPr>
          <w:color w:val="000000"/>
        </w:rPr>
        <w:tab/>
      </w:r>
      <w:r w:rsidR="003E2E82" w:rsidRPr="00EC57C3">
        <w:rPr>
          <w:color w:val="000000"/>
        </w:rPr>
        <w:t xml:space="preserve"> </w:t>
      </w:r>
      <w:r w:rsidR="00DA2931">
        <w:rPr>
          <w:color w:val="000000"/>
        </w:rPr>
        <w:t xml:space="preserve">Info Beredskap desember 2018 / </w:t>
      </w:r>
      <w:r w:rsidR="003E2E82" w:rsidRPr="0069685E">
        <w:rPr>
          <w:color w:val="000000"/>
        </w:rPr>
        <w:t xml:space="preserve">ABH </w:t>
      </w:r>
    </w:p>
    <w:p w:rsidR="003E2E82" w:rsidRDefault="003E2E82" w:rsidP="003E2E82">
      <w:pPr>
        <w:pStyle w:val="Listeavsnitt"/>
        <w:ind w:left="360" w:hanging="360"/>
        <w:rPr>
          <w:color w:val="000000"/>
        </w:rPr>
      </w:pPr>
    </w:p>
    <w:p w:rsidR="003E2E82" w:rsidRDefault="008433D8" w:rsidP="003E2E82">
      <w:r>
        <w:t xml:space="preserve">Sak </w:t>
      </w:r>
      <w:r w:rsidR="003136A5">
        <w:t>18</w:t>
      </w:r>
      <w:r w:rsidR="003E2E82">
        <w:t xml:space="preserve"> / 2019</w:t>
      </w:r>
      <w:r w:rsidR="003E2E82">
        <w:tab/>
        <w:t xml:space="preserve"> </w:t>
      </w:r>
      <w:r w:rsidR="007C4E3C" w:rsidRPr="00B618D8">
        <w:rPr>
          <w:color w:val="000000"/>
        </w:rPr>
        <w:t xml:space="preserve">Sykefraværs </w:t>
      </w:r>
      <w:r w:rsidR="007C4E3C">
        <w:rPr>
          <w:color w:val="000000"/>
        </w:rPr>
        <w:t>rapport 2018/ Rannveig</w:t>
      </w:r>
    </w:p>
    <w:p w:rsidR="003E2E82" w:rsidRDefault="003136A5" w:rsidP="003E2E82">
      <w:r>
        <w:t>Sak 19</w:t>
      </w:r>
      <w:r w:rsidR="003E2E82">
        <w:t xml:space="preserve"> / 2019 </w:t>
      </w:r>
      <w:r w:rsidR="003E2E82">
        <w:tab/>
        <w:t>Ny IA avtale 2019-2022</w:t>
      </w:r>
    </w:p>
    <w:p w:rsidR="00B837DA" w:rsidRDefault="00B837DA" w:rsidP="003E2E82">
      <w:r>
        <w:t xml:space="preserve">Sak </w:t>
      </w:r>
      <w:r w:rsidR="003136A5">
        <w:t>20</w:t>
      </w:r>
      <w:r w:rsidR="006C385C">
        <w:t xml:space="preserve"> / 2019 </w:t>
      </w:r>
      <w:r w:rsidR="006C385C">
        <w:tab/>
        <w:t>H</w:t>
      </w:r>
      <w:r>
        <w:t>andlingsplan</w:t>
      </w:r>
      <w:r w:rsidR="00B228FF">
        <w:t xml:space="preserve"> for trygt studie og arbeidsmiljø, Orientering av Annemarie</w:t>
      </w:r>
    </w:p>
    <w:p w:rsidR="006C385C" w:rsidRDefault="00B228FF" w:rsidP="003E2E82">
      <w:r>
        <w:t xml:space="preserve">Styret har fått denne informasjonen til orientering. </w:t>
      </w:r>
      <w:r w:rsidR="006C385C">
        <w:t xml:space="preserve"> Tiltak på både lokalt og sentralt nivå.</w:t>
      </w:r>
    </w:p>
    <w:p w:rsidR="00B228FF" w:rsidRDefault="006C385C" w:rsidP="003E2E82">
      <w:r w:rsidRPr="003F5002">
        <w:rPr>
          <w:sz w:val="24"/>
          <w:szCs w:val="24"/>
        </w:rPr>
        <w:t xml:space="preserve">Behandling av tre </w:t>
      </w:r>
      <w:r>
        <w:rPr>
          <w:sz w:val="24"/>
          <w:szCs w:val="24"/>
        </w:rPr>
        <w:t xml:space="preserve">omfattende </w:t>
      </w:r>
      <w:r w:rsidRPr="003F5002">
        <w:rPr>
          <w:sz w:val="24"/>
          <w:szCs w:val="24"/>
        </w:rPr>
        <w:t xml:space="preserve">varslingssaker </w:t>
      </w:r>
      <w:r>
        <w:rPr>
          <w:sz w:val="24"/>
          <w:szCs w:val="24"/>
        </w:rPr>
        <w:t xml:space="preserve">og tidligere </w:t>
      </w:r>
      <w:r>
        <w:t>varslingssaker, opplæring, retningslinjer</w:t>
      </w:r>
    </w:p>
    <w:p w:rsidR="006C385C" w:rsidRDefault="006C385C" w:rsidP="003E2E82">
      <w:r>
        <w:t>Forslag til AMU: ta en diskusjon om tiltak i forhold til varslingsaker, få øye på blindsoner. Til neste AMU. Rektor som kommunikasjonsperson – ny rektor.</w:t>
      </w:r>
    </w:p>
    <w:p w:rsidR="00563319" w:rsidRPr="00563319" w:rsidRDefault="003F3ECD" w:rsidP="001C4CDD">
      <w:pPr>
        <w:pStyle w:val="Listeavsnitt"/>
        <w:ind w:left="360" w:hanging="360"/>
        <w:rPr>
          <w:b/>
          <w:color w:val="000000"/>
        </w:rPr>
      </w:pPr>
      <w:r>
        <w:rPr>
          <w:b/>
          <w:color w:val="000000"/>
        </w:rPr>
        <w:t>E</w:t>
      </w:r>
      <w:r w:rsidR="00563319" w:rsidRPr="00563319">
        <w:rPr>
          <w:b/>
          <w:color w:val="000000"/>
        </w:rPr>
        <w:t xml:space="preserve">ventuelt </w:t>
      </w:r>
    </w:p>
    <w:p w:rsidR="00563319" w:rsidRPr="001C4CDD" w:rsidRDefault="00563319" w:rsidP="001C4CDD">
      <w:pPr>
        <w:pStyle w:val="Listeavsnitt"/>
        <w:ind w:left="360" w:hanging="360"/>
      </w:pPr>
    </w:p>
    <w:p w:rsidR="001F332F" w:rsidRDefault="001F332F" w:rsidP="001F332F">
      <w:pPr>
        <w:rPr>
          <w:color w:val="000000"/>
        </w:rPr>
      </w:pPr>
      <w:r>
        <w:rPr>
          <w:color w:val="000000"/>
        </w:rPr>
        <w:t> </w:t>
      </w:r>
    </w:p>
    <w:sectPr w:rsidR="001F3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6E" w:rsidRDefault="005A456E" w:rsidP="00D7094B">
      <w:pPr>
        <w:spacing w:after="0" w:line="240" w:lineRule="auto"/>
      </w:pPr>
      <w:r>
        <w:separator/>
      </w:r>
    </w:p>
  </w:endnote>
  <w:endnote w:type="continuationSeparator" w:id="0">
    <w:p w:rsidR="005A456E" w:rsidRDefault="005A456E" w:rsidP="00D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6E" w:rsidRDefault="005A456E" w:rsidP="00D7094B">
      <w:pPr>
        <w:spacing w:after="0" w:line="240" w:lineRule="auto"/>
      </w:pPr>
      <w:r>
        <w:separator/>
      </w:r>
    </w:p>
  </w:footnote>
  <w:footnote w:type="continuationSeparator" w:id="0">
    <w:p w:rsidR="005A456E" w:rsidRDefault="005A456E" w:rsidP="00D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6E" w:rsidRDefault="005A456E">
    <w:pPr>
      <w:pStyle w:val="Topptekst"/>
    </w:pPr>
    <w:r>
      <w:rPr>
        <w:rFonts w:ascii="Arial" w:hAnsi="Arial" w:cs="Arial"/>
        <w:noProof/>
        <w:color w:val="37424A"/>
        <w:sz w:val="18"/>
        <w:szCs w:val="18"/>
        <w:lang w:eastAsia="nb-NO"/>
      </w:rPr>
      <w:drawing>
        <wp:inline distT="0" distB="0" distL="0" distR="0">
          <wp:extent cx="3190875" cy="504825"/>
          <wp:effectExtent l="0" t="0" r="9525" b="9525"/>
          <wp:docPr id="1" name="Bilde 1" descr="cid:image009.png@01D17B0C.3482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9.png@01D17B0C.34826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8FF"/>
    <w:multiLevelType w:val="hybridMultilevel"/>
    <w:tmpl w:val="B8E4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197"/>
    <w:multiLevelType w:val="hybridMultilevel"/>
    <w:tmpl w:val="BD88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920"/>
    <w:multiLevelType w:val="hybridMultilevel"/>
    <w:tmpl w:val="6BC86818"/>
    <w:lvl w:ilvl="0" w:tplc="F3CEA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6607"/>
    <w:multiLevelType w:val="hybridMultilevel"/>
    <w:tmpl w:val="CC50A298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E617D"/>
    <w:multiLevelType w:val="hybridMultilevel"/>
    <w:tmpl w:val="AB9E7ED0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46B3"/>
    <w:multiLevelType w:val="hybridMultilevel"/>
    <w:tmpl w:val="BD526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D36F8"/>
    <w:multiLevelType w:val="hybridMultilevel"/>
    <w:tmpl w:val="FD429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D30DC"/>
    <w:multiLevelType w:val="hybridMultilevel"/>
    <w:tmpl w:val="616A9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B"/>
    <w:rsid w:val="000070D0"/>
    <w:rsid w:val="00031DD6"/>
    <w:rsid w:val="00034012"/>
    <w:rsid w:val="0003468E"/>
    <w:rsid w:val="00066033"/>
    <w:rsid w:val="00066096"/>
    <w:rsid w:val="0007270B"/>
    <w:rsid w:val="00091C15"/>
    <w:rsid w:val="000E5CAE"/>
    <w:rsid w:val="00124821"/>
    <w:rsid w:val="001A19C2"/>
    <w:rsid w:val="001C4CDD"/>
    <w:rsid w:val="001D1985"/>
    <w:rsid w:val="001E5045"/>
    <w:rsid w:val="001F332F"/>
    <w:rsid w:val="00231A7A"/>
    <w:rsid w:val="002665D6"/>
    <w:rsid w:val="002C3759"/>
    <w:rsid w:val="003136A5"/>
    <w:rsid w:val="0033445E"/>
    <w:rsid w:val="00376D3F"/>
    <w:rsid w:val="003951E4"/>
    <w:rsid w:val="003E2E82"/>
    <w:rsid w:val="003F3ECD"/>
    <w:rsid w:val="00430A6A"/>
    <w:rsid w:val="00475FA2"/>
    <w:rsid w:val="004E2A15"/>
    <w:rsid w:val="004F2399"/>
    <w:rsid w:val="005140C8"/>
    <w:rsid w:val="00563319"/>
    <w:rsid w:val="00571D58"/>
    <w:rsid w:val="005A456E"/>
    <w:rsid w:val="005D63A7"/>
    <w:rsid w:val="005F3963"/>
    <w:rsid w:val="005F6D24"/>
    <w:rsid w:val="0069308C"/>
    <w:rsid w:val="0069685E"/>
    <w:rsid w:val="006A7222"/>
    <w:rsid w:val="006C28A5"/>
    <w:rsid w:val="006C385C"/>
    <w:rsid w:val="006C76FF"/>
    <w:rsid w:val="00787A7F"/>
    <w:rsid w:val="007C4E3C"/>
    <w:rsid w:val="007D2C4A"/>
    <w:rsid w:val="00832983"/>
    <w:rsid w:val="00833633"/>
    <w:rsid w:val="00833B12"/>
    <w:rsid w:val="008433D8"/>
    <w:rsid w:val="008820A7"/>
    <w:rsid w:val="008A4EC6"/>
    <w:rsid w:val="008F0620"/>
    <w:rsid w:val="008F575B"/>
    <w:rsid w:val="00901F33"/>
    <w:rsid w:val="0091450F"/>
    <w:rsid w:val="0095286E"/>
    <w:rsid w:val="00957085"/>
    <w:rsid w:val="00966D17"/>
    <w:rsid w:val="00A2301B"/>
    <w:rsid w:val="00A24018"/>
    <w:rsid w:val="00A671B0"/>
    <w:rsid w:val="00AD0453"/>
    <w:rsid w:val="00B16D5A"/>
    <w:rsid w:val="00B228FF"/>
    <w:rsid w:val="00B3328D"/>
    <w:rsid w:val="00B618D8"/>
    <w:rsid w:val="00B837DA"/>
    <w:rsid w:val="00BD2845"/>
    <w:rsid w:val="00BD3DAF"/>
    <w:rsid w:val="00C74BA5"/>
    <w:rsid w:val="00C82799"/>
    <w:rsid w:val="00CD1915"/>
    <w:rsid w:val="00D0173B"/>
    <w:rsid w:val="00D7094B"/>
    <w:rsid w:val="00D9527A"/>
    <w:rsid w:val="00D96FB8"/>
    <w:rsid w:val="00DA2931"/>
    <w:rsid w:val="00DA4773"/>
    <w:rsid w:val="00DD2DA1"/>
    <w:rsid w:val="00E04B0D"/>
    <w:rsid w:val="00E50F4B"/>
    <w:rsid w:val="00E91EB3"/>
    <w:rsid w:val="00EC57C3"/>
    <w:rsid w:val="00F37788"/>
    <w:rsid w:val="00F45AC8"/>
    <w:rsid w:val="00F71B0D"/>
    <w:rsid w:val="00FE6AF2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AB8D"/>
  <w15:docId w15:val="{B1428601-634C-4D37-A1B8-348F3C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0B"/>
  </w:style>
  <w:style w:type="paragraph" w:styleId="Overskrift1">
    <w:name w:val="heading 1"/>
    <w:basedOn w:val="Normal"/>
    <w:next w:val="Normal"/>
    <w:link w:val="Overskrift1Tegn"/>
    <w:uiPriority w:val="9"/>
    <w:qFormat/>
    <w:rsid w:val="001E5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B0D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94B"/>
  </w:style>
  <w:style w:type="paragraph" w:styleId="Bunntekst">
    <w:name w:val="footer"/>
    <w:basedOn w:val="Normal"/>
    <w:link w:val="Bunn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94B"/>
  </w:style>
  <w:style w:type="character" w:customStyle="1" w:styleId="Overskrift1Tegn">
    <w:name w:val="Overskrift 1 Tegn"/>
    <w:basedOn w:val="Standardskriftforavsnitt"/>
    <w:link w:val="Overskrift1"/>
    <w:uiPriority w:val="9"/>
    <w:rsid w:val="001E5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9308C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9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17B0C.34826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 Reknes Overvik</dc:creator>
  <cp:lastModifiedBy>Rannveig Reknes Overvik</cp:lastModifiedBy>
  <cp:revision>2</cp:revision>
  <cp:lastPrinted>2018-04-13T12:24:00Z</cp:lastPrinted>
  <dcterms:created xsi:type="dcterms:W3CDTF">2019-08-22T05:56:00Z</dcterms:created>
  <dcterms:modified xsi:type="dcterms:W3CDTF">2019-08-22T05:56:00Z</dcterms:modified>
</cp:coreProperties>
</file>