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4035B" w14:textId="0F615863" w:rsidR="00BD7B19" w:rsidRPr="00146131" w:rsidRDefault="00BD7B19" w:rsidP="00E42184">
      <w:pPr>
        <w:rPr>
          <w:rFonts w:asciiTheme="majorHAnsi" w:hAnsiTheme="majorHAnsi" w:cs="Arial"/>
          <w:sz w:val="24"/>
        </w:rPr>
      </w:pPr>
      <w:bookmarkStart w:id="0" w:name="_GoBack"/>
      <w:bookmarkEnd w:id="0"/>
    </w:p>
    <w:p w14:paraId="4EA1B1BB" w14:textId="41F8FF90" w:rsidR="00AF7BB4" w:rsidRPr="00BD7B19" w:rsidRDefault="004B1453" w:rsidP="00D21778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Oslo </w:t>
      </w:r>
      <w:r w:rsidR="00B32B31">
        <w:rPr>
          <w:rFonts w:asciiTheme="majorHAnsi" w:hAnsiTheme="majorHAnsi" w:cs="Arial"/>
          <w:sz w:val="24"/>
        </w:rPr>
        <w:t>16</w:t>
      </w:r>
      <w:r w:rsidR="00FA47E0">
        <w:rPr>
          <w:rFonts w:asciiTheme="majorHAnsi" w:hAnsiTheme="majorHAnsi" w:cs="Arial"/>
          <w:sz w:val="24"/>
        </w:rPr>
        <w:t>.</w:t>
      </w:r>
      <w:r w:rsidR="00871303">
        <w:rPr>
          <w:rFonts w:asciiTheme="majorHAnsi" w:hAnsiTheme="majorHAnsi" w:cs="Arial"/>
          <w:sz w:val="24"/>
        </w:rPr>
        <w:t xml:space="preserve"> </w:t>
      </w:r>
      <w:r w:rsidR="001D6006">
        <w:rPr>
          <w:rFonts w:asciiTheme="majorHAnsi" w:hAnsiTheme="majorHAnsi" w:cs="Arial"/>
          <w:sz w:val="24"/>
        </w:rPr>
        <w:t>april</w:t>
      </w:r>
      <w:r w:rsidR="00871303">
        <w:rPr>
          <w:rFonts w:asciiTheme="majorHAnsi" w:hAnsiTheme="majorHAnsi" w:cs="Arial"/>
          <w:sz w:val="24"/>
        </w:rPr>
        <w:t xml:space="preserve"> </w:t>
      </w:r>
      <w:r w:rsidR="00FA47E0">
        <w:rPr>
          <w:rFonts w:asciiTheme="majorHAnsi" w:hAnsiTheme="majorHAnsi" w:cs="Arial"/>
          <w:sz w:val="24"/>
        </w:rPr>
        <w:t>2018</w:t>
      </w:r>
      <w:r w:rsidR="00AE0695" w:rsidRPr="00146131">
        <w:rPr>
          <w:rFonts w:asciiTheme="majorHAnsi" w:hAnsiTheme="majorHAnsi" w:cs="Arial"/>
          <w:sz w:val="24"/>
        </w:rPr>
        <w:t xml:space="preserve"> </w:t>
      </w:r>
    </w:p>
    <w:p w14:paraId="28FFEB28" w14:textId="77777777" w:rsidR="00363EAA" w:rsidRDefault="00363EAA" w:rsidP="00D21778">
      <w:pPr>
        <w:rPr>
          <w:rFonts w:asciiTheme="majorHAnsi" w:hAnsiTheme="majorHAnsi" w:cs="Arial"/>
          <w:b/>
          <w:sz w:val="24"/>
        </w:rPr>
      </w:pPr>
    </w:p>
    <w:p w14:paraId="320DE27C" w14:textId="679D2250" w:rsidR="00BD7B19" w:rsidRDefault="003B288E" w:rsidP="00D21778">
      <w:pPr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b/>
          <w:sz w:val="24"/>
        </w:rPr>
        <w:t>Referat fra</w:t>
      </w:r>
      <w:r w:rsidR="00DF30C9" w:rsidRPr="00146131">
        <w:rPr>
          <w:rFonts w:asciiTheme="majorHAnsi" w:hAnsiTheme="majorHAnsi" w:cs="Arial"/>
          <w:b/>
          <w:sz w:val="24"/>
        </w:rPr>
        <w:t xml:space="preserve"> </w:t>
      </w:r>
      <w:r w:rsidR="006F2D77">
        <w:rPr>
          <w:rFonts w:asciiTheme="majorHAnsi" w:hAnsiTheme="majorHAnsi" w:cs="Arial"/>
          <w:b/>
          <w:sz w:val="24"/>
        </w:rPr>
        <w:t xml:space="preserve">utvidet </w:t>
      </w:r>
      <w:r w:rsidR="00DF30C9" w:rsidRPr="00146131">
        <w:rPr>
          <w:rFonts w:asciiTheme="majorHAnsi" w:hAnsiTheme="majorHAnsi" w:cs="Arial"/>
          <w:b/>
          <w:sz w:val="24"/>
        </w:rPr>
        <w:t>ledermøte to</w:t>
      </w:r>
      <w:r w:rsidR="001D6006">
        <w:rPr>
          <w:rFonts w:asciiTheme="majorHAnsi" w:hAnsiTheme="majorHAnsi" w:cs="Arial"/>
          <w:b/>
          <w:sz w:val="24"/>
        </w:rPr>
        <w:t xml:space="preserve">rsdag </w:t>
      </w:r>
      <w:r w:rsidR="0001200F">
        <w:rPr>
          <w:rFonts w:asciiTheme="majorHAnsi" w:hAnsiTheme="majorHAnsi" w:cs="Arial"/>
          <w:b/>
          <w:sz w:val="24"/>
        </w:rPr>
        <w:t>19</w:t>
      </w:r>
      <w:r w:rsidR="00FA47E0">
        <w:rPr>
          <w:rFonts w:asciiTheme="majorHAnsi" w:hAnsiTheme="majorHAnsi" w:cs="Arial"/>
          <w:b/>
          <w:sz w:val="24"/>
        </w:rPr>
        <w:t xml:space="preserve">. </w:t>
      </w:r>
      <w:r w:rsidR="001D6006">
        <w:rPr>
          <w:rFonts w:asciiTheme="majorHAnsi" w:hAnsiTheme="majorHAnsi" w:cs="Arial"/>
          <w:b/>
          <w:sz w:val="24"/>
        </w:rPr>
        <w:t>april</w:t>
      </w:r>
      <w:r w:rsidR="007E65CA">
        <w:rPr>
          <w:rFonts w:asciiTheme="majorHAnsi" w:hAnsiTheme="majorHAnsi" w:cs="Arial"/>
          <w:b/>
          <w:sz w:val="24"/>
        </w:rPr>
        <w:t xml:space="preserve"> 2018</w:t>
      </w:r>
    </w:p>
    <w:p w14:paraId="133CA226" w14:textId="4202BCE7" w:rsidR="00DF30C9" w:rsidRPr="00146131" w:rsidRDefault="00345C9F" w:rsidP="00D21778">
      <w:pPr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b/>
          <w:sz w:val="24"/>
        </w:rPr>
        <w:t>Kl. 09.00 – 11</w:t>
      </w:r>
      <w:r w:rsidR="00547944">
        <w:rPr>
          <w:rFonts w:asciiTheme="majorHAnsi" w:hAnsiTheme="majorHAnsi" w:cs="Arial"/>
          <w:b/>
          <w:sz w:val="24"/>
        </w:rPr>
        <w:t>.3</w:t>
      </w:r>
      <w:r w:rsidR="00A7533B">
        <w:rPr>
          <w:rFonts w:asciiTheme="majorHAnsi" w:hAnsiTheme="majorHAnsi" w:cs="Arial"/>
          <w:b/>
          <w:sz w:val="24"/>
        </w:rPr>
        <w:t>0</w:t>
      </w:r>
      <w:r w:rsidR="000A0E1B">
        <w:rPr>
          <w:rFonts w:asciiTheme="majorHAnsi" w:hAnsiTheme="majorHAnsi" w:cs="Arial"/>
          <w:b/>
          <w:sz w:val="24"/>
        </w:rPr>
        <w:t xml:space="preserve"> </w:t>
      </w:r>
    </w:p>
    <w:p w14:paraId="55101EF9" w14:textId="09D545A9" w:rsidR="00316C7E" w:rsidRPr="00C513CF" w:rsidRDefault="00BD6BE1" w:rsidP="00ED62AC">
      <w:pPr>
        <w:rPr>
          <w:rFonts w:asciiTheme="majorHAnsi" w:hAnsiTheme="majorHAnsi" w:cs="Arial"/>
          <w:b/>
          <w:sz w:val="24"/>
        </w:rPr>
      </w:pPr>
      <w:r w:rsidRPr="00146131">
        <w:rPr>
          <w:rFonts w:asciiTheme="majorHAnsi" w:hAnsiTheme="majorHAnsi" w:cs="Arial"/>
          <w:b/>
          <w:sz w:val="24"/>
        </w:rPr>
        <w:t>Sted: M</w:t>
      </w:r>
      <w:r w:rsidR="00DF30C9" w:rsidRPr="00146131">
        <w:rPr>
          <w:rFonts w:asciiTheme="majorHAnsi" w:hAnsiTheme="majorHAnsi" w:cs="Arial"/>
          <w:b/>
          <w:sz w:val="24"/>
        </w:rPr>
        <w:t>øt</w:t>
      </w:r>
      <w:r w:rsidR="00BD7B19">
        <w:rPr>
          <w:rFonts w:asciiTheme="majorHAnsi" w:hAnsiTheme="majorHAnsi" w:cs="Arial"/>
          <w:b/>
          <w:sz w:val="24"/>
        </w:rPr>
        <w:t>erom ledelse</w:t>
      </w:r>
    </w:p>
    <w:p w14:paraId="4E4B5B4D" w14:textId="77777777" w:rsidR="00024392" w:rsidRDefault="00024392" w:rsidP="0067753F">
      <w:pPr>
        <w:rPr>
          <w:rFonts w:asciiTheme="majorHAnsi" w:hAnsiTheme="majorHAnsi" w:cs="Arial"/>
          <w:sz w:val="24"/>
        </w:rPr>
      </w:pPr>
    </w:p>
    <w:p w14:paraId="6AABB265" w14:textId="3FB7CDFF" w:rsidR="00E70495" w:rsidRPr="007E65CA" w:rsidRDefault="00617875" w:rsidP="00276E9D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</w:rPr>
        <w:t>tilstede: Annemarie Bechmann Hansen, Atle Faye, Merete Lingjærde, Annette Christensen, Suzanne Bjørneboe, Merit Kristensen, Jim Fainberg, Jon R Moe, Stine Hebert, Ellen Aslaksen, Trond Lossius, Hege Undem Støre, Unni Tandber</w:t>
      </w:r>
      <w:r w:rsidR="00535D7A">
        <w:rPr>
          <w:rFonts w:asciiTheme="majorHAnsi" w:hAnsiTheme="majorHAnsi" w:cs="Arial"/>
          <w:sz w:val="24"/>
        </w:rPr>
        <w:t>g, Lillian Andersen, Jørn Morte</w:t>
      </w:r>
      <w:r>
        <w:rPr>
          <w:rFonts w:asciiTheme="majorHAnsi" w:hAnsiTheme="majorHAnsi" w:cs="Arial"/>
          <w:sz w:val="24"/>
        </w:rPr>
        <w:t>nsen (ref)</w:t>
      </w:r>
    </w:p>
    <w:p w14:paraId="75F2E366" w14:textId="77777777" w:rsidR="001D6006" w:rsidRDefault="001D6006" w:rsidP="00D2338A">
      <w:pPr>
        <w:rPr>
          <w:rFonts w:asciiTheme="majorHAnsi" w:hAnsiTheme="majorHAnsi" w:cs="Arial"/>
          <w:sz w:val="24"/>
          <w:szCs w:val="24"/>
          <w:u w:val="single"/>
        </w:rPr>
      </w:pPr>
    </w:p>
    <w:p w14:paraId="38F33E61" w14:textId="499E169C" w:rsidR="006F2D77" w:rsidRDefault="00E05222" w:rsidP="007E65CA">
      <w:pPr>
        <w:rPr>
          <w:rFonts w:asciiTheme="majorHAnsi" w:hAnsiTheme="majorHAnsi" w:cs="Arial"/>
          <w:sz w:val="24"/>
          <w:szCs w:val="24"/>
          <w:u w:val="single"/>
        </w:rPr>
      </w:pPr>
      <w:r>
        <w:rPr>
          <w:rFonts w:asciiTheme="majorHAnsi" w:hAnsiTheme="majorHAnsi" w:cs="Arial"/>
          <w:sz w:val="24"/>
          <w:szCs w:val="24"/>
          <w:u w:val="single"/>
        </w:rPr>
        <w:t>1</w:t>
      </w:r>
      <w:r w:rsidR="00D2338A" w:rsidRPr="007E65CA">
        <w:rPr>
          <w:rFonts w:asciiTheme="majorHAnsi" w:hAnsiTheme="majorHAnsi" w:cs="Arial"/>
          <w:sz w:val="24"/>
          <w:szCs w:val="24"/>
          <w:u w:val="single"/>
        </w:rPr>
        <w:t xml:space="preserve">. </w:t>
      </w:r>
      <w:r w:rsidR="006F2D77" w:rsidRPr="006F2D77">
        <w:rPr>
          <w:rFonts w:asciiTheme="majorHAnsi" w:hAnsiTheme="majorHAnsi" w:cs="Arial"/>
          <w:sz w:val="24"/>
          <w:szCs w:val="24"/>
          <w:u w:val="single"/>
        </w:rPr>
        <w:t>ARK undersøkelse</w:t>
      </w:r>
      <w:r w:rsidR="006F2D77">
        <w:rPr>
          <w:rFonts w:asciiTheme="majorHAnsi" w:hAnsiTheme="majorHAnsi" w:cs="Arial"/>
          <w:sz w:val="24"/>
          <w:szCs w:val="24"/>
          <w:u w:val="single"/>
        </w:rPr>
        <w:t>n</w:t>
      </w:r>
    </w:p>
    <w:p w14:paraId="06D2EFB4" w14:textId="016EED8B" w:rsidR="006F2D77" w:rsidRPr="006F2D77" w:rsidRDefault="006F2D77" w:rsidP="007E65CA">
      <w:pPr>
        <w:rPr>
          <w:rFonts w:asciiTheme="majorHAnsi" w:hAnsiTheme="majorHAnsi" w:cs="Arial"/>
          <w:sz w:val="24"/>
          <w:szCs w:val="24"/>
        </w:rPr>
      </w:pPr>
      <w:r w:rsidRPr="006F2D77">
        <w:rPr>
          <w:rFonts w:asciiTheme="majorHAnsi" w:hAnsiTheme="majorHAnsi" w:cs="Arial"/>
          <w:sz w:val="24"/>
          <w:szCs w:val="24"/>
        </w:rPr>
        <w:t xml:space="preserve">Gjennomgang av Kirsti Godal Underbakke </w:t>
      </w:r>
    </w:p>
    <w:p w14:paraId="41AF0AA6" w14:textId="1CA12719" w:rsidR="006F2D77" w:rsidRDefault="006F2D77" w:rsidP="007E65CA">
      <w:pPr>
        <w:rPr>
          <w:rFonts w:asciiTheme="majorHAnsi" w:hAnsiTheme="majorHAnsi" w:cs="Arial"/>
          <w:sz w:val="24"/>
          <w:szCs w:val="24"/>
        </w:rPr>
      </w:pPr>
    </w:p>
    <w:p w14:paraId="6D65A9C5" w14:textId="3F54D68D" w:rsidR="003B288E" w:rsidRDefault="003B288E" w:rsidP="007E65CA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a) Det var gjennomgang av erfaringene fra 2016. </w:t>
      </w:r>
    </w:p>
    <w:p w14:paraId="34B7C7F9" w14:textId="4CD9F563" w:rsidR="003B288E" w:rsidRDefault="003B288E" w:rsidP="007E65CA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Tilbakemeldingen er at mange av spørsmålene ikke treffer helt det som man oppfatter som utfordringene. </w:t>
      </w:r>
      <w:r w:rsidR="00674904">
        <w:rPr>
          <w:rFonts w:asciiTheme="majorHAnsi" w:hAnsiTheme="majorHAnsi" w:cs="Arial"/>
          <w:sz w:val="24"/>
          <w:szCs w:val="24"/>
        </w:rPr>
        <w:t xml:space="preserve">Mange av spørsmålene opplevdes som fremmedgjørende. </w:t>
      </w:r>
      <w:r>
        <w:rPr>
          <w:rFonts w:asciiTheme="majorHAnsi" w:hAnsiTheme="majorHAnsi" w:cs="Arial"/>
          <w:sz w:val="24"/>
          <w:szCs w:val="24"/>
        </w:rPr>
        <w:t xml:space="preserve">Det mangler spørsmål </w:t>
      </w:r>
      <w:r w:rsidR="00674904">
        <w:rPr>
          <w:rFonts w:asciiTheme="majorHAnsi" w:hAnsiTheme="majorHAnsi" w:cs="Arial"/>
          <w:sz w:val="24"/>
          <w:szCs w:val="24"/>
        </w:rPr>
        <w:t>som dreier seg om interaksjon på tvers av seksjoner og avdelinger. Det ble også bekreftet at det var vanskelig/umulig å lese ut signifikante utslag med få respondenter og med synkende svartall.</w:t>
      </w:r>
    </w:p>
    <w:p w14:paraId="5A3E05A7" w14:textId="60A7A723" w:rsidR="00674904" w:rsidRDefault="00674904" w:rsidP="007E65CA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Underbakke understreket at det viktigste var etterarbeidet og hvordan man valgte å jobbe med resultatene</w:t>
      </w:r>
    </w:p>
    <w:p w14:paraId="1AC3D132" w14:textId="653D18B8" w:rsidR="00674904" w:rsidRDefault="00674904" w:rsidP="007E65CA">
      <w:pPr>
        <w:rPr>
          <w:rFonts w:asciiTheme="majorHAnsi" w:hAnsiTheme="majorHAnsi" w:cs="Arial"/>
          <w:sz w:val="24"/>
          <w:szCs w:val="24"/>
        </w:rPr>
      </w:pPr>
    </w:p>
    <w:p w14:paraId="5F500A1F" w14:textId="774072D1" w:rsidR="003B288E" w:rsidRDefault="00674904" w:rsidP="007E65CA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b) Underbakke gjennomgikk resultatene fra forskningen</w:t>
      </w:r>
      <w:r w:rsidR="00A70B9D">
        <w:rPr>
          <w:rFonts w:asciiTheme="majorHAnsi" w:hAnsiTheme="majorHAnsi" w:cs="Arial"/>
          <w:sz w:val="24"/>
          <w:szCs w:val="24"/>
        </w:rPr>
        <w:t>. Viste til hvordan undersøkelsen er avhengig av oppslutning fra ledernivået for å sikre oppslutning om etterarbeidet med arbeidsmiljøet.</w:t>
      </w:r>
    </w:p>
    <w:p w14:paraId="7E81B7EE" w14:textId="517A16FA" w:rsidR="000E65BB" w:rsidRDefault="000E65BB" w:rsidP="007E65CA">
      <w:pPr>
        <w:rPr>
          <w:rFonts w:asciiTheme="majorHAnsi" w:hAnsiTheme="majorHAnsi" w:cs="Arial"/>
          <w:sz w:val="24"/>
          <w:szCs w:val="24"/>
        </w:rPr>
      </w:pPr>
    </w:p>
    <w:p w14:paraId="53D055DA" w14:textId="56BDC0CB" w:rsidR="000E65BB" w:rsidRDefault="000E65BB" w:rsidP="007E65CA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c) </w:t>
      </w:r>
      <w:r w:rsidR="004C1D3E">
        <w:rPr>
          <w:rFonts w:asciiTheme="majorHAnsi" w:hAnsiTheme="majorHAnsi" w:cs="Arial"/>
          <w:sz w:val="24"/>
          <w:szCs w:val="24"/>
        </w:rPr>
        <w:t>Det ble orientert om at presentasjonens formål er å orientere og forklare hvordan undersøkelsen ser ut og hvordan den følges opp på institusjonsnivå.</w:t>
      </w:r>
    </w:p>
    <w:p w14:paraId="27081659" w14:textId="77777777" w:rsidR="00A70B9D" w:rsidRDefault="00A70B9D" w:rsidP="007E65CA">
      <w:pPr>
        <w:rPr>
          <w:rFonts w:asciiTheme="majorHAnsi" w:hAnsiTheme="majorHAnsi" w:cs="Arial"/>
          <w:sz w:val="24"/>
          <w:szCs w:val="24"/>
        </w:rPr>
      </w:pPr>
    </w:p>
    <w:p w14:paraId="33488ECC" w14:textId="65CDAE30" w:rsidR="00E05222" w:rsidRDefault="00E05222" w:rsidP="00E05222">
      <w:pPr>
        <w:rPr>
          <w:rFonts w:asciiTheme="majorHAnsi" w:hAnsiTheme="majorHAnsi" w:cs="Arial"/>
          <w:sz w:val="24"/>
          <w:szCs w:val="24"/>
          <w:u w:val="single"/>
        </w:rPr>
      </w:pPr>
      <w:r>
        <w:rPr>
          <w:rFonts w:asciiTheme="majorHAnsi" w:hAnsiTheme="majorHAnsi" w:cs="Arial"/>
          <w:sz w:val="24"/>
          <w:szCs w:val="24"/>
          <w:u w:val="single"/>
        </w:rPr>
        <w:t>2</w:t>
      </w:r>
      <w:r w:rsidRPr="00AD7948">
        <w:rPr>
          <w:rFonts w:asciiTheme="majorHAnsi" w:hAnsiTheme="majorHAnsi" w:cs="Arial"/>
          <w:sz w:val="24"/>
          <w:szCs w:val="24"/>
          <w:u w:val="single"/>
        </w:rPr>
        <w:t xml:space="preserve">. </w:t>
      </w:r>
      <w:r>
        <w:rPr>
          <w:rFonts w:asciiTheme="majorHAnsi" w:hAnsiTheme="majorHAnsi" w:cs="Arial"/>
          <w:sz w:val="24"/>
          <w:szCs w:val="24"/>
          <w:u w:val="single"/>
        </w:rPr>
        <w:t>Orienteringssak</w:t>
      </w:r>
    </w:p>
    <w:p w14:paraId="019B0600" w14:textId="77777777" w:rsidR="00E05222" w:rsidRPr="007B7845" w:rsidRDefault="00E05222" w:rsidP="00E05222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- tidsgodtgjørelse/tidskompensasjon for tillitsvalgte</w:t>
      </w:r>
    </w:p>
    <w:p w14:paraId="5C2134DD" w14:textId="1BFB3307" w:rsidR="00E05222" w:rsidRDefault="00E05222" w:rsidP="007E65CA">
      <w:pPr>
        <w:rPr>
          <w:rFonts w:asciiTheme="majorHAnsi" w:hAnsiTheme="majorHAnsi" w:cs="Arial"/>
          <w:sz w:val="24"/>
          <w:szCs w:val="24"/>
          <w:u w:val="single"/>
        </w:rPr>
      </w:pPr>
    </w:p>
    <w:p w14:paraId="0EE15482" w14:textId="4FE06C5E" w:rsidR="009178BF" w:rsidRPr="009178BF" w:rsidRDefault="009178BF" w:rsidP="007E65CA">
      <w:pPr>
        <w:rPr>
          <w:rFonts w:asciiTheme="majorHAnsi" w:hAnsiTheme="majorHAnsi" w:cs="Arial"/>
          <w:sz w:val="24"/>
          <w:szCs w:val="24"/>
        </w:rPr>
      </w:pPr>
      <w:r w:rsidRPr="009178BF">
        <w:rPr>
          <w:rFonts w:asciiTheme="majorHAnsi" w:hAnsiTheme="majorHAnsi" w:cs="Arial"/>
          <w:sz w:val="24"/>
          <w:szCs w:val="24"/>
        </w:rPr>
        <w:t>Ordningen ble gjennomgått</w:t>
      </w:r>
      <w:r w:rsidR="00D75843">
        <w:rPr>
          <w:rFonts w:asciiTheme="majorHAnsi" w:hAnsiTheme="majorHAnsi" w:cs="Arial"/>
          <w:sz w:val="24"/>
          <w:szCs w:val="24"/>
        </w:rPr>
        <w:t>. Det utvikles et notat om arbeidsgivers forventning og kompensasjonen av dette.</w:t>
      </w:r>
    </w:p>
    <w:p w14:paraId="71D9C4B8" w14:textId="74E3FBC0" w:rsidR="00E345FC" w:rsidRDefault="00E345FC" w:rsidP="007E65CA">
      <w:pPr>
        <w:rPr>
          <w:rFonts w:asciiTheme="majorHAnsi" w:hAnsiTheme="majorHAnsi" w:cs="Arial"/>
          <w:sz w:val="24"/>
          <w:szCs w:val="24"/>
          <w:u w:val="single"/>
        </w:rPr>
      </w:pPr>
    </w:p>
    <w:p w14:paraId="4EDC31C3" w14:textId="00F5DCF4" w:rsidR="00605186" w:rsidRDefault="00D67AFE" w:rsidP="007E65CA">
      <w:pPr>
        <w:rPr>
          <w:rFonts w:asciiTheme="majorHAnsi" w:hAnsiTheme="majorHAnsi" w:cs="Arial"/>
          <w:sz w:val="24"/>
          <w:szCs w:val="24"/>
          <w:u w:val="single"/>
        </w:rPr>
      </w:pPr>
      <w:r>
        <w:rPr>
          <w:rFonts w:asciiTheme="majorHAnsi" w:hAnsiTheme="majorHAnsi" w:cs="Arial"/>
          <w:sz w:val="24"/>
          <w:szCs w:val="24"/>
          <w:u w:val="single"/>
        </w:rPr>
        <w:t>3. Gjennomgang og revidering av #medlysetpå</w:t>
      </w:r>
    </w:p>
    <w:p w14:paraId="3A19C9BA" w14:textId="0E665430" w:rsidR="00D67AFE" w:rsidRDefault="00D75843" w:rsidP="00E33FB8">
      <w:pPr>
        <w:rPr>
          <w:rFonts w:asciiTheme="majorHAnsi" w:hAnsiTheme="majorHAnsi" w:cs="Arial"/>
          <w:sz w:val="24"/>
          <w:szCs w:val="24"/>
        </w:rPr>
      </w:pPr>
      <w:r w:rsidRPr="00D75843">
        <w:rPr>
          <w:rFonts w:asciiTheme="majorHAnsi" w:hAnsiTheme="majorHAnsi" w:cs="Arial"/>
          <w:sz w:val="24"/>
          <w:szCs w:val="24"/>
        </w:rPr>
        <w:t>Annemarie</w:t>
      </w:r>
      <w:r w:rsidR="004C1D3E">
        <w:rPr>
          <w:rFonts w:asciiTheme="majorHAnsi" w:hAnsiTheme="majorHAnsi" w:cs="Arial"/>
          <w:sz w:val="24"/>
          <w:szCs w:val="24"/>
        </w:rPr>
        <w:t xml:space="preserve"> gjennomgikk handlingsplanen og orienterte om </w:t>
      </w:r>
      <w:r w:rsidR="00DB7862">
        <w:rPr>
          <w:rFonts w:asciiTheme="majorHAnsi" w:hAnsiTheme="majorHAnsi" w:cs="Arial"/>
          <w:sz w:val="24"/>
          <w:szCs w:val="24"/>
        </w:rPr>
        <w:t xml:space="preserve">forløpet på flere av tiltakene. </w:t>
      </w:r>
    </w:p>
    <w:p w14:paraId="06B85C54" w14:textId="778C242B" w:rsidR="003774C2" w:rsidRDefault="003774C2" w:rsidP="00E33FB8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På konkrete spørsmål om arbeidsgruppen som ser på retningslinjer og varslingsnemd, ble det etterlys</w:t>
      </w:r>
      <w:r w:rsidR="00FB240D">
        <w:rPr>
          <w:rFonts w:asciiTheme="majorHAnsi" w:hAnsiTheme="majorHAnsi" w:cs="Arial"/>
          <w:sz w:val="24"/>
          <w:szCs w:val="24"/>
        </w:rPr>
        <w:t xml:space="preserve">t studentdeltakelse. Personal tar kontakt med avdelingene mtp. innspill og rekruttering av studenter. </w:t>
      </w:r>
    </w:p>
    <w:p w14:paraId="56547E54" w14:textId="027F4E56" w:rsidR="00FB240D" w:rsidRDefault="00FB240D" w:rsidP="00E33FB8">
      <w:pPr>
        <w:rPr>
          <w:rFonts w:asciiTheme="majorHAnsi" w:hAnsiTheme="majorHAnsi" w:cs="Arial"/>
          <w:sz w:val="24"/>
          <w:szCs w:val="24"/>
        </w:rPr>
      </w:pPr>
    </w:p>
    <w:p w14:paraId="68ECE958" w14:textId="3E03119E" w:rsidR="00FB240D" w:rsidRDefault="00DE7C5E" w:rsidP="00E33FB8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Det </w:t>
      </w:r>
      <w:r w:rsidR="008D7828">
        <w:rPr>
          <w:rFonts w:asciiTheme="majorHAnsi" w:hAnsiTheme="majorHAnsi" w:cs="Arial"/>
          <w:sz w:val="24"/>
          <w:szCs w:val="24"/>
        </w:rPr>
        <w:t>kom innspill om justeringer</w:t>
      </w:r>
      <w:r>
        <w:rPr>
          <w:rFonts w:asciiTheme="majorHAnsi" w:hAnsiTheme="majorHAnsi" w:cs="Arial"/>
          <w:sz w:val="24"/>
          <w:szCs w:val="24"/>
        </w:rPr>
        <w:t xml:space="preserve"> av flere av punktene. </w:t>
      </w:r>
    </w:p>
    <w:p w14:paraId="16C7A93A" w14:textId="693DE24B" w:rsidR="00C45676" w:rsidRDefault="00C45676" w:rsidP="00E33FB8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Det kom forslag om løfte ut saken om bi-erverv av denne planen. </w:t>
      </w:r>
    </w:p>
    <w:p w14:paraId="061F46AB" w14:textId="78E6C56A" w:rsidR="00BC4290" w:rsidRDefault="00BC4290" w:rsidP="00E33FB8">
      <w:pPr>
        <w:rPr>
          <w:rFonts w:asciiTheme="majorHAnsi" w:hAnsiTheme="majorHAnsi" w:cs="Arial"/>
          <w:sz w:val="24"/>
          <w:szCs w:val="24"/>
        </w:rPr>
      </w:pPr>
    </w:p>
    <w:p w14:paraId="483075A8" w14:textId="43513DEE" w:rsidR="00BC4290" w:rsidRDefault="00BC4290" w:rsidP="00E33FB8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lastRenderedPageBreak/>
        <w:t>Ledermøtet ser behov for en redaksjon for å samle/koordinere/systematisere kultur- og kompetansetiltakene (pt. 5)</w:t>
      </w:r>
    </w:p>
    <w:p w14:paraId="604C863A" w14:textId="559D5142" w:rsidR="00DE7C5E" w:rsidRDefault="00BC4290" w:rsidP="00E33FB8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Rektor/direktør ser på dette sammen med personalseksjonen.</w:t>
      </w:r>
    </w:p>
    <w:p w14:paraId="0F432307" w14:textId="6A4DD644" w:rsidR="00BC4290" w:rsidRDefault="00BC4290" w:rsidP="00E33FB8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Det ble anbefalt å finne en dato for gjennomføring av et event før sommeren som signaliserer institusjonens engasjement. Atle og JM finner dato.</w:t>
      </w:r>
    </w:p>
    <w:p w14:paraId="4721CE3D" w14:textId="3CABEE2E" w:rsidR="00BC4290" w:rsidRDefault="00BC4290" w:rsidP="00E33FB8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Forslag til innhold til et slikt event er appeller, foredrag, panel, kunstnerisk innslag o.a</w:t>
      </w:r>
    </w:p>
    <w:p w14:paraId="2908E0F0" w14:textId="77777777" w:rsidR="00D75843" w:rsidRPr="00D75843" w:rsidRDefault="00D75843" w:rsidP="00E33FB8">
      <w:pPr>
        <w:rPr>
          <w:rFonts w:asciiTheme="majorHAnsi" w:hAnsiTheme="majorHAnsi" w:cs="Arial"/>
          <w:sz w:val="24"/>
          <w:szCs w:val="24"/>
        </w:rPr>
      </w:pPr>
    </w:p>
    <w:p w14:paraId="06AFBE8D" w14:textId="77777777" w:rsidR="00E05222" w:rsidRDefault="00E05222" w:rsidP="00E33FB8">
      <w:pPr>
        <w:rPr>
          <w:rFonts w:asciiTheme="majorHAnsi" w:hAnsiTheme="majorHAnsi" w:cs="Arial"/>
          <w:sz w:val="24"/>
          <w:szCs w:val="24"/>
          <w:u w:val="single"/>
        </w:rPr>
      </w:pPr>
    </w:p>
    <w:p w14:paraId="4C9D3CB1" w14:textId="0A5CC109" w:rsidR="005963BF" w:rsidRDefault="00D67AFE" w:rsidP="00E33FB8">
      <w:pPr>
        <w:rPr>
          <w:rFonts w:asciiTheme="majorHAnsi" w:hAnsiTheme="majorHAnsi" w:cs="Arial"/>
          <w:sz w:val="24"/>
          <w:szCs w:val="24"/>
          <w:u w:val="single"/>
        </w:rPr>
      </w:pPr>
      <w:r>
        <w:rPr>
          <w:rFonts w:asciiTheme="majorHAnsi" w:hAnsiTheme="majorHAnsi" w:cs="Arial"/>
          <w:sz w:val="24"/>
          <w:szCs w:val="24"/>
          <w:u w:val="single"/>
        </w:rPr>
        <w:t>4</w:t>
      </w:r>
      <w:r w:rsidR="00345C9F">
        <w:rPr>
          <w:rFonts w:asciiTheme="majorHAnsi" w:hAnsiTheme="majorHAnsi" w:cs="Arial"/>
          <w:sz w:val="24"/>
          <w:szCs w:val="24"/>
          <w:u w:val="single"/>
        </w:rPr>
        <w:t xml:space="preserve">. </w:t>
      </w:r>
      <w:r w:rsidR="005963BF">
        <w:rPr>
          <w:rFonts w:asciiTheme="majorHAnsi" w:hAnsiTheme="majorHAnsi" w:cs="Arial"/>
          <w:sz w:val="24"/>
          <w:szCs w:val="24"/>
          <w:u w:val="single"/>
        </w:rPr>
        <w:t>Eventuelt</w:t>
      </w:r>
    </w:p>
    <w:p w14:paraId="1AE52914" w14:textId="38EE94C4" w:rsidR="00FA184B" w:rsidRDefault="00FA184B" w:rsidP="00E33FB8">
      <w:pPr>
        <w:rPr>
          <w:rFonts w:asciiTheme="majorHAnsi" w:hAnsiTheme="majorHAnsi" w:cs="Arial"/>
          <w:sz w:val="24"/>
          <w:szCs w:val="24"/>
          <w:u w:val="single"/>
        </w:rPr>
      </w:pPr>
    </w:p>
    <w:p w14:paraId="33CDE571" w14:textId="77777777" w:rsidR="00B5473C" w:rsidRDefault="00B5473C" w:rsidP="00E33FB8">
      <w:pPr>
        <w:rPr>
          <w:rFonts w:asciiTheme="majorHAnsi" w:hAnsiTheme="majorHAnsi" w:cs="Arial"/>
          <w:sz w:val="24"/>
          <w:szCs w:val="24"/>
          <w:u w:val="single"/>
        </w:rPr>
      </w:pPr>
    </w:p>
    <w:p w14:paraId="3A06B714" w14:textId="2EAA5395" w:rsidR="00FF0A71" w:rsidRDefault="00FF0A71" w:rsidP="00E33FB8">
      <w:pPr>
        <w:rPr>
          <w:rFonts w:asciiTheme="majorHAnsi" w:hAnsiTheme="majorHAnsi" w:cs="Arial"/>
          <w:sz w:val="24"/>
          <w:szCs w:val="24"/>
          <w:u w:val="single"/>
        </w:rPr>
      </w:pPr>
    </w:p>
    <w:p w14:paraId="67F20DF3" w14:textId="77777777" w:rsidR="00B5473C" w:rsidRDefault="00B5473C" w:rsidP="00FF0A71">
      <w:pPr>
        <w:rPr>
          <w:rFonts w:asciiTheme="majorHAnsi" w:hAnsiTheme="majorHAnsi" w:cs="Arial"/>
          <w:sz w:val="24"/>
        </w:rPr>
      </w:pPr>
    </w:p>
    <w:p w14:paraId="57554262" w14:textId="1F0105C8" w:rsidR="00FF0A71" w:rsidRPr="00345C9F" w:rsidRDefault="00FF0A71" w:rsidP="00FF0A71">
      <w:pPr>
        <w:rPr>
          <w:rFonts w:asciiTheme="majorHAnsi" w:hAnsiTheme="majorHAnsi" w:cs="Arial"/>
          <w:sz w:val="24"/>
          <w:szCs w:val="24"/>
        </w:rPr>
      </w:pPr>
    </w:p>
    <w:sectPr w:rsidR="00FF0A71" w:rsidRPr="00345C9F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14F74" w14:textId="77777777" w:rsidR="007A65DF" w:rsidRDefault="007A65DF">
      <w:r>
        <w:separator/>
      </w:r>
    </w:p>
  </w:endnote>
  <w:endnote w:type="continuationSeparator" w:id="0">
    <w:p w14:paraId="57B1B111" w14:textId="77777777" w:rsidR="007A65DF" w:rsidRDefault="007A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A1DAE" w14:textId="77777777" w:rsidR="0019581F" w:rsidRDefault="0019581F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E6156CE" w14:textId="77777777" w:rsidR="0019581F" w:rsidRDefault="0019581F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259AC" w14:textId="44E9C736" w:rsidR="0019581F" w:rsidRDefault="0019581F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2B1B4A">
      <w:rPr>
        <w:rStyle w:val="Sidetall"/>
        <w:noProof/>
      </w:rPr>
      <w:t>1</w:t>
    </w:r>
    <w:r>
      <w:rPr>
        <w:rStyle w:val="Sidetall"/>
      </w:rPr>
      <w:fldChar w:fldCharType="end"/>
    </w:r>
  </w:p>
  <w:p w14:paraId="3BB70D4D" w14:textId="77777777" w:rsidR="0019581F" w:rsidRDefault="0019581F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86689" w14:textId="77777777" w:rsidR="007A65DF" w:rsidRDefault="007A65DF">
      <w:r>
        <w:separator/>
      </w:r>
    </w:p>
  </w:footnote>
  <w:footnote w:type="continuationSeparator" w:id="0">
    <w:p w14:paraId="05069A36" w14:textId="77777777" w:rsidR="007A65DF" w:rsidRDefault="007A6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58840" w14:textId="77777777" w:rsidR="0019581F" w:rsidRDefault="0019581F" w:rsidP="00D21778">
    <w:pPr>
      <w:pStyle w:val="Topptekst"/>
      <w:jc w:val="right"/>
      <w:rPr>
        <w:b/>
        <w:sz w:val="28"/>
      </w:rPr>
    </w:pPr>
    <w:r>
      <w:rPr>
        <w:noProof/>
        <w:lang w:val="nn-NO" w:eastAsia="nn-NO"/>
      </w:rPr>
      <w:drawing>
        <wp:anchor distT="0" distB="0" distL="114300" distR="114300" simplePos="0" relativeHeight="251657728" behindDoc="1" locked="0" layoutInCell="1" allowOverlap="1" wp14:anchorId="157C8926" wp14:editId="65A6427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889375" cy="999490"/>
          <wp:effectExtent l="0" t="0" r="0" b="0"/>
          <wp:wrapNone/>
          <wp:docPr id="1" name="Bilde 1" descr="Beskrivelse: Mal_KHIO_Brevark_A4_Arial_251010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Beskrivelse: Mal_KHIO_Brevark_A4_Arial_251010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9375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48EF7E" w14:textId="77777777" w:rsidR="0019581F" w:rsidRDefault="0019581F" w:rsidP="00D21778">
    <w:pPr>
      <w:pStyle w:val="Topptekst"/>
      <w:rPr>
        <w:b/>
        <w:sz w:val="28"/>
      </w:rPr>
    </w:pPr>
    <w:r>
      <w:rPr>
        <w:b/>
        <w:sz w:val="28"/>
      </w:rPr>
      <w:t xml:space="preserve">                                                                                                 </w:t>
    </w:r>
  </w:p>
  <w:p w14:paraId="3C18925C" w14:textId="77777777" w:rsidR="0019581F" w:rsidRDefault="0019581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F06A5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081BE4"/>
    <w:multiLevelType w:val="hybridMultilevel"/>
    <w:tmpl w:val="50347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90D89"/>
    <w:multiLevelType w:val="hybridMultilevel"/>
    <w:tmpl w:val="81FE789C"/>
    <w:lvl w:ilvl="0" w:tplc="1B2A81FE">
      <w:start w:val="2"/>
      <w:numFmt w:val="bullet"/>
      <w:lvlText w:val="-"/>
      <w:lvlJc w:val="left"/>
      <w:pPr>
        <w:ind w:left="106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5DF42573"/>
    <w:multiLevelType w:val="hybridMultilevel"/>
    <w:tmpl w:val="CD84F1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25B44"/>
    <w:multiLevelType w:val="multilevel"/>
    <w:tmpl w:val="05CE2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16333A1"/>
    <w:multiLevelType w:val="hybridMultilevel"/>
    <w:tmpl w:val="ABAC95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C9"/>
    <w:rsid w:val="00003159"/>
    <w:rsid w:val="00010DDC"/>
    <w:rsid w:val="0001200F"/>
    <w:rsid w:val="00015807"/>
    <w:rsid w:val="0002139F"/>
    <w:rsid w:val="00023F97"/>
    <w:rsid w:val="00024392"/>
    <w:rsid w:val="000318D0"/>
    <w:rsid w:val="00031CA5"/>
    <w:rsid w:val="0003360B"/>
    <w:rsid w:val="00042F32"/>
    <w:rsid w:val="00052050"/>
    <w:rsid w:val="000562D7"/>
    <w:rsid w:val="00064527"/>
    <w:rsid w:val="00067AF3"/>
    <w:rsid w:val="00084812"/>
    <w:rsid w:val="00090E0C"/>
    <w:rsid w:val="00092531"/>
    <w:rsid w:val="00093209"/>
    <w:rsid w:val="000A0E1B"/>
    <w:rsid w:val="000A7C99"/>
    <w:rsid w:val="000B5C00"/>
    <w:rsid w:val="000E2259"/>
    <w:rsid w:val="000E3A97"/>
    <w:rsid w:val="000E65BB"/>
    <w:rsid w:val="000E7AC0"/>
    <w:rsid w:val="000F0C62"/>
    <w:rsid w:val="000F318B"/>
    <w:rsid w:val="000F6E9B"/>
    <w:rsid w:val="001005DC"/>
    <w:rsid w:val="00122152"/>
    <w:rsid w:val="00122DB0"/>
    <w:rsid w:val="00123FAD"/>
    <w:rsid w:val="001273D6"/>
    <w:rsid w:val="00146131"/>
    <w:rsid w:val="00170BA3"/>
    <w:rsid w:val="001939D9"/>
    <w:rsid w:val="00194292"/>
    <w:rsid w:val="0019581F"/>
    <w:rsid w:val="001976EE"/>
    <w:rsid w:val="001A3A3C"/>
    <w:rsid w:val="001B0AED"/>
    <w:rsid w:val="001B23D6"/>
    <w:rsid w:val="001B38BF"/>
    <w:rsid w:val="001D1D1C"/>
    <w:rsid w:val="001D6006"/>
    <w:rsid w:val="001E6CD0"/>
    <w:rsid w:val="00210913"/>
    <w:rsid w:val="00214C48"/>
    <w:rsid w:val="00222183"/>
    <w:rsid w:val="00222934"/>
    <w:rsid w:val="00233083"/>
    <w:rsid w:val="00234372"/>
    <w:rsid w:val="00241E6F"/>
    <w:rsid w:val="002421FF"/>
    <w:rsid w:val="00254AFB"/>
    <w:rsid w:val="00263B1C"/>
    <w:rsid w:val="00271371"/>
    <w:rsid w:val="00276E9D"/>
    <w:rsid w:val="002772AB"/>
    <w:rsid w:val="002800A4"/>
    <w:rsid w:val="0028085E"/>
    <w:rsid w:val="00284C09"/>
    <w:rsid w:val="002B1B4A"/>
    <w:rsid w:val="002D046C"/>
    <w:rsid w:val="002D5DBF"/>
    <w:rsid w:val="002D7E1A"/>
    <w:rsid w:val="002E4C83"/>
    <w:rsid w:val="00300A13"/>
    <w:rsid w:val="00302E64"/>
    <w:rsid w:val="00316C7E"/>
    <w:rsid w:val="00334C65"/>
    <w:rsid w:val="00345C9F"/>
    <w:rsid w:val="003512DC"/>
    <w:rsid w:val="003532F8"/>
    <w:rsid w:val="00363EAA"/>
    <w:rsid w:val="003721F5"/>
    <w:rsid w:val="00372448"/>
    <w:rsid w:val="003774C2"/>
    <w:rsid w:val="00384CDA"/>
    <w:rsid w:val="003A04F2"/>
    <w:rsid w:val="003A2147"/>
    <w:rsid w:val="003A3A0C"/>
    <w:rsid w:val="003A4D1F"/>
    <w:rsid w:val="003A7019"/>
    <w:rsid w:val="003B288E"/>
    <w:rsid w:val="003C154E"/>
    <w:rsid w:val="003F342B"/>
    <w:rsid w:val="003F5711"/>
    <w:rsid w:val="003F6622"/>
    <w:rsid w:val="003F6B2C"/>
    <w:rsid w:val="00401943"/>
    <w:rsid w:val="004058D2"/>
    <w:rsid w:val="004075EE"/>
    <w:rsid w:val="004227AF"/>
    <w:rsid w:val="0042605D"/>
    <w:rsid w:val="004306A0"/>
    <w:rsid w:val="00435C24"/>
    <w:rsid w:val="00441685"/>
    <w:rsid w:val="004558DB"/>
    <w:rsid w:val="0046574D"/>
    <w:rsid w:val="00487E91"/>
    <w:rsid w:val="00496C08"/>
    <w:rsid w:val="004A0E65"/>
    <w:rsid w:val="004A0FDB"/>
    <w:rsid w:val="004A16DB"/>
    <w:rsid w:val="004A5118"/>
    <w:rsid w:val="004B1453"/>
    <w:rsid w:val="004C1D3E"/>
    <w:rsid w:val="004C503F"/>
    <w:rsid w:val="004D2495"/>
    <w:rsid w:val="004D2AD7"/>
    <w:rsid w:val="004E4D4A"/>
    <w:rsid w:val="004F0DE5"/>
    <w:rsid w:val="004F204D"/>
    <w:rsid w:val="004F6088"/>
    <w:rsid w:val="00501E20"/>
    <w:rsid w:val="00510BE1"/>
    <w:rsid w:val="005139A3"/>
    <w:rsid w:val="005154CC"/>
    <w:rsid w:val="005239C0"/>
    <w:rsid w:val="00527648"/>
    <w:rsid w:val="00535D3F"/>
    <w:rsid w:val="00535D7A"/>
    <w:rsid w:val="005458BF"/>
    <w:rsid w:val="00547944"/>
    <w:rsid w:val="00552013"/>
    <w:rsid w:val="00552B34"/>
    <w:rsid w:val="00555282"/>
    <w:rsid w:val="0057275C"/>
    <w:rsid w:val="00582AE6"/>
    <w:rsid w:val="005839F8"/>
    <w:rsid w:val="00592668"/>
    <w:rsid w:val="00592AD2"/>
    <w:rsid w:val="005938EE"/>
    <w:rsid w:val="005963BF"/>
    <w:rsid w:val="005A0D7F"/>
    <w:rsid w:val="005C6304"/>
    <w:rsid w:val="005D1FE8"/>
    <w:rsid w:val="005D2D63"/>
    <w:rsid w:val="005D424A"/>
    <w:rsid w:val="005E1FAA"/>
    <w:rsid w:val="00605186"/>
    <w:rsid w:val="006107FB"/>
    <w:rsid w:val="00612474"/>
    <w:rsid w:val="00617875"/>
    <w:rsid w:val="00617CE4"/>
    <w:rsid w:val="006232C5"/>
    <w:rsid w:val="00637262"/>
    <w:rsid w:val="0065007B"/>
    <w:rsid w:val="00651334"/>
    <w:rsid w:val="00656421"/>
    <w:rsid w:val="006613EF"/>
    <w:rsid w:val="00662E16"/>
    <w:rsid w:val="006633A0"/>
    <w:rsid w:val="00667CFF"/>
    <w:rsid w:val="00674904"/>
    <w:rsid w:val="0067753F"/>
    <w:rsid w:val="00682711"/>
    <w:rsid w:val="00682BB6"/>
    <w:rsid w:val="006852C4"/>
    <w:rsid w:val="006C385E"/>
    <w:rsid w:val="006D15C2"/>
    <w:rsid w:val="006D22DB"/>
    <w:rsid w:val="006E210A"/>
    <w:rsid w:val="006E5CCD"/>
    <w:rsid w:val="006E7265"/>
    <w:rsid w:val="006F2D77"/>
    <w:rsid w:val="00705346"/>
    <w:rsid w:val="0071288B"/>
    <w:rsid w:val="00714E0F"/>
    <w:rsid w:val="00715FBB"/>
    <w:rsid w:val="00717C22"/>
    <w:rsid w:val="0072031F"/>
    <w:rsid w:val="00723201"/>
    <w:rsid w:val="007429E8"/>
    <w:rsid w:val="00744E00"/>
    <w:rsid w:val="00747FF9"/>
    <w:rsid w:val="0077517C"/>
    <w:rsid w:val="00776D56"/>
    <w:rsid w:val="00782C0D"/>
    <w:rsid w:val="00794B96"/>
    <w:rsid w:val="007A3845"/>
    <w:rsid w:val="007A65DF"/>
    <w:rsid w:val="007B0683"/>
    <w:rsid w:val="007B1E4E"/>
    <w:rsid w:val="007B7845"/>
    <w:rsid w:val="007C79E6"/>
    <w:rsid w:val="007D323E"/>
    <w:rsid w:val="007E075D"/>
    <w:rsid w:val="007E4B64"/>
    <w:rsid w:val="007E65CA"/>
    <w:rsid w:val="007F43E4"/>
    <w:rsid w:val="00801D64"/>
    <w:rsid w:val="00821BB5"/>
    <w:rsid w:val="00822CA9"/>
    <w:rsid w:val="00825C5B"/>
    <w:rsid w:val="00837EDE"/>
    <w:rsid w:val="00840CA8"/>
    <w:rsid w:val="00843CC5"/>
    <w:rsid w:val="0086440C"/>
    <w:rsid w:val="00871303"/>
    <w:rsid w:val="00873376"/>
    <w:rsid w:val="008A23F4"/>
    <w:rsid w:val="008A39BA"/>
    <w:rsid w:val="008C5E02"/>
    <w:rsid w:val="008D1255"/>
    <w:rsid w:val="008D7828"/>
    <w:rsid w:val="008F7E44"/>
    <w:rsid w:val="00901C49"/>
    <w:rsid w:val="0090262B"/>
    <w:rsid w:val="009178BF"/>
    <w:rsid w:val="00917C3D"/>
    <w:rsid w:val="009311A6"/>
    <w:rsid w:val="009337F3"/>
    <w:rsid w:val="009341CC"/>
    <w:rsid w:val="00937CC0"/>
    <w:rsid w:val="00952878"/>
    <w:rsid w:val="00962E70"/>
    <w:rsid w:val="00970649"/>
    <w:rsid w:val="009722B4"/>
    <w:rsid w:val="00991249"/>
    <w:rsid w:val="009914D7"/>
    <w:rsid w:val="009A15FF"/>
    <w:rsid w:val="009A6837"/>
    <w:rsid w:val="009B4E53"/>
    <w:rsid w:val="009B6ABF"/>
    <w:rsid w:val="009B6BF2"/>
    <w:rsid w:val="009C2028"/>
    <w:rsid w:val="009D07B4"/>
    <w:rsid w:val="009D320C"/>
    <w:rsid w:val="009D5810"/>
    <w:rsid w:val="009D6D1B"/>
    <w:rsid w:val="009D7824"/>
    <w:rsid w:val="009E10FD"/>
    <w:rsid w:val="009E2FDD"/>
    <w:rsid w:val="009E3D0F"/>
    <w:rsid w:val="009E5FB7"/>
    <w:rsid w:val="009E6143"/>
    <w:rsid w:val="009E7328"/>
    <w:rsid w:val="009F2208"/>
    <w:rsid w:val="009F2B7B"/>
    <w:rsid w:val="00A110CF"/>
    <w:rsid w:val="00A1794D"/>
    <w:rsid w:val="00A26EB7"/>
    <w:rsid w:val="00A34098"/>
    <w:rsid w:val="00A44AA6"/>
    <w:rsid w:val="00A51D8B"/>
    <w:rsid w:val="00A64B2B"/>
    <w:rsid w:val="00A70B9D"/>
    <w:rsid w:val="00A7303F"/>
    <w:rsid w:val="00A74EE8"/>
    <w:rsid w:val="00A7533B"/>
    <w:rsid w:val="00A775F8"/>
    <w:rsid w:val="00A80232"/>
    <w:rsid w:val="00A9395B"/>
    <w:rsid w:val="00A943DB"/>
    <w:rsid w:val="00A96BE2"/>
    <w:rsid w:val="00AD45F7"/>
    <w:rsid w:val="00AD526E"/>
    <w:rsid w:val="00AD6D20"/>
    <w:rsid w:val="00AD7948"/>
    <w:rsid w:val="00AE0695"/>
    <w:rsid w:val="00AE09ED"/>
    <w:rsid w:val="00AF271A"/>
    <w:rsid w:val="00AF7BB4"/>
    <w:rsid w:val="00B003A2"/>
    <w:rsid w:val="00B07726"/>
    <w:rsid w:val="00B216B3"/>
    <w:rsid w:val="00B25AA6"/>
    <w:rsid w:val="00B32B31"/>
    <w:rsid w:val="00B3449F"/>
    <w:rsid w:val="00B367A2"/>
    <w:rsid w:val="00B4161E"/>
    <w:rsid w:val="00B43B85"/>
    <w:rsid w:val="00B5473C"/>
    <w:rsid w:val="00B75A83"/>
    <w:rsid w:val="00B7647C"/>
    <w:rsid w:val="00B87F7C"/>
    <w:rsid w:val="00B94CEB"/>
    <w:rsid w:val="00BA0378"/>
    <w:rsid w:val="00BA1A90"/>
    <w:rsid w:val="00BA1ED3"/>
    <w:rsid w:val="00BB1259"/>
    <w:rsid w:val="00BB2546"/>
    <w:rsid w:val="00BB3A19"/>
    <w:rsid w:val="00BB5D73"/>
    <w:rsid w:val="00BC4290"/>
    <w:rsid w:val="00BC4ECB"/>
    <w:rsid w:val="00BD0E9E"/>
    <w:rsid w:val="00BD6BE1"/>
    <w:rsid w:val="00BD7B19"/>
    <w:rsid w:val="00BE1482"/>
    <w:rsid w:val="00BE4222"/>
    <w:rsid w:val="00C20322"/>
    <w:rsid w:val="00C21A8D"/>
    <w:rsid w:val="00C256F8"/>
    <w:rsid w:val="00C25E71"/>
    <w:rsid w:val="00C3156F"/>
    <w:rsid w:val="00C45676"/>
    <w:rsid w:val="00C513CF"/>
    <w:rsid w:val="00C56EF3"/>
    <w:rsid w:val="00C60A22"/>
    <w:rsid w:val="00C649E4"/>
    <w:rsid w:val="00C7678F"/>
    <w:rsid w:val="00C86EA0"/>
    <w:rsid w:val="00C91E83"/>
    <w:rsid w:val="00C9306F"/>
    <w:rsid w:val="00CA66C8"/>
    <w:rsid w:val="00CB5D19"/>
    <w:rsid w:val="00CB7749"/>
    <w:rsid w:val="00CD08E7"/>
    <w:rsid w:val="00CD39D3"/>
    <w:rsid w:val="00CD789A"/>
    <w:rsid w:val="00CE193E"/>
    <w:rsid w:val="00CE60CB"/>
    <w:rsid w:val="00CE6707"/>
    <w:rsid w:val="00CE6BEC"/>
    <w:rsid w:val="00D014A2"/>
    <w:rsid w:val="00D05DF3"/>
    <w:rsid w:val="00D144BD"/>
    <w:rsid w:val="00D157A9"/>
    <w:rsid w:val="00D179D5"/>
    <w:rsid w:val="00D21389"/>
    <w:rsid w:val="00D21778"/>
    <w:rsid w:val="00D2338A"/>
    <w:rsid w:val="00D2615E"/>
    <w:rsid w:val="00D379A8"/>
    <w:rsid w:val="00D37BA7"/>
    <w:rsid w:val="00D4186B"/>
    <w:rsid w:val="00D457BB"/>
    <w:rsid w:val="00D50983"/>
    <w:rsid w:val="00D57064"/>
    <w:rsid w:val="00D62492"/>
    <w:rsid w:val="00D63789"/>
    <w:rsid w:val="00D67AFE"/>
    <w:rsid w:val="00D70F02"/>
    <w:rsid w:val="00D73437"/>
    <w:rsid w:val="00D75843"/>
    <w:rsid w:val="00D75E3A"/>
    <w:rsid w:val="00D779D7"/>
    <w:rsid w:val="00D802D2"/>
    <w:rsid w:val="00DA0768"/>
    <w:rsid w:val="00DA619C"/>
    <w:rsid w:val="00DA63B8"/>
    <w:rsid w:val="00DB6859"/>
    <w:rsid w:val="00DB6BC1"/>
    <w:rsid w:val="00DB7862"/>
    <w:rsid w:val="00DC2EF0"/>
    <w:rsid w:val="00DD66A3"/>
    <w:rsid w:val="00DE6690"/>
    <w:rsid w:val="00DE7C5E"/>
    <w:rsid w:val="00DF0A9B"/>
    <w:rsid w:val="00DF10B7"/>
    <w:rsid w:val="00DF30C9"/>
    <w:rsid w:val="00E01315"/>
    <w:rsid w:val="00E05222"/>
    <w:rsid w:val="00E07638"/>
    <w:rsid w:val="00E07B27"/>
    <w:rsid w:val="00E10629"/>
    <w:rsid w:val="00E11A79"/>
    <w:rsid w:val="00E13648"/>
    <w:rsid w:val="00E1527F"/>
    <w:rsid w:val="00E21B5D"/>
    <w:rsid w:val="00E2686F"/>
    <w:rsid w:val="00E33FB8"/>
    <w:rsid w:val="00E345FC"/>
    <w:rsid w:val="00E362B9"/>
    <w:rsid w:val="00E42184"/>
    <w:rsid w:val="00E47950"/>
    <w:rsid w:val="00E47DF0"/>
    <w:rsid w:val="00E541C8"/>
    <w:rsid w:val="00E57581"/>
    <w:rsid w:val="00E621C9"/>
    <w:rsid w:val="00E676B5"/>
    <w:rsid w:val="00E70495"/>
    <w:rsid w:val="00E7648F"/>
    <w:rsid w:val="00E8417E"/>
    <w:rsid w:val="00E90F70"/>
    <w:rsid w:val="00E91321"/>
    <w:rsid w:val="00E940EC"/>
    <w:rsid w:val="00E968D4"/>
    <w:rsid w:val="00EA7ADF"/>
    <w:rsid w:val="00EC3394"/>
    <w:rsid w:val="00ED62AC"/>
    <w:rsid w:val="00EE6AEB"/>
    <w:rsid w:val="00EF070E"/>
    <w:rsid w:val="00EF3652"/>
    <w:rsid w:val="00EF6298"/>
    <w:rsid w:val="00EF6A36"/>
    <w:rsid w:val="00F04B52"/>
    <w:rsid w:val="00F10B59"/>
    <w:rsid w:val="00F12D85"/>
    <w:rsid w:val="00F131FA"/>
    <w:rsid w:val="00F22AAB"/>
    <w:rsid w:val="00F3104B"/>
    <w:rsid w:val="00F424AF"/>
    <w:rsid w:val="00F42ABC"/>
    <w:rsid w:val="00F45361"/>
    <w:rsid w:val="00F459DB"/>
    <w:rsid w:val="00F60BC8"/>
    <w:rsid w:val="00F62856"/>
    <w:rsid w:val="00F64BFE"/>
    <w:rsid w:val="00F74670"/>
    <w:rsid w:val="00F75A73"/>
    <w:rsid w:val="00F978DC"/>
    <w:rsid w:val="00FA184B"/>
    <w:rsid w:val="00FA47E0"/>
    <w:rsid w:val="00FA5BC1"/>
    <w:rsid w:val="00FA5D2A"/>
    <w:rsid w:val="00FB240D"/>
    <w:rsid w:val="00FC19F1"/>
    <w:rsid w:val="00FC4B2A"/>
    <w:rsid w:val="00FC4B53"/>
    <w:rsid w:val="00FC69EA"/>
    <w:rsid w:val="00FF086D"/>
    <w:rsid w:val="00FF0A71"/>
    <w:rsid w:val="00FF1B82"/>
    <w:rsid w:val="00FF4822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91282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77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D21778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  <w:rsid w:val="00D21778"/>
  </w:style>
  <w:style w:type="paragraph" w:styleId="Brdtekst">
    <w:name w:val="Body Text"/>
    <w:basedOn w:val="Normal"/>
    <w:rsid w:val="00D21778"/>
    <w:rPr>
      <w:sz w:val="24"/>
    </w:rPr>
  </w:style>
  <w:style w:type="paragraph" w:styleId="Topptekst">
    <w:name w:val="header"/>
    <w:basedOn w:val="Normal"/>
    <w:rsid w:val="00D21778"/>
    <w:pPr>
      <w:tabs>
        <w:tab w:val="center" w:pos="4536"/>
        <w:tab w:val="right" w:pos="9072"/>
      </w:tabs>
    </w:pPr>
  </w:style>
  <w:style w:type="paragraph" w:styleId="Listeavsnitt">
    <w:name w:val="List Paragraph"/>
    <w:basedOn w:val="Normal"/>
    <w:uiPriority w:val="34"/>
    <w:qFormat/>
    <w:rsid w:val="00194292"/>
    <w:pPr>
      <w:spacing w:before="100" w:beforeAutospacing="1" w:after="100" w:afterAutospacing="1"/>
    </w:pPr>
    <w:rPr>
      <w:rFonts w:ascii="Times" w:hAnsi="Times"/>
    </w:rPr>
  </w:style>
  <w:style w:type="character" w:customStyle="1" w:styleId="apple-converted-space">
    <w:name w:val="apple-converted-space"/>
    <w:basedOn w:val="Standardskriftforavsnitt"/>
    <w:rsid w:val="00194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8603">
              <w:marLeft w:val="3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8037">
              <w:marLeft w:val="3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6688">
              <w:marLeft w:val="3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7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9156">
              <w:marLeft w:val="3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63623">
              <w:marLeft w:val="3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4776">
              <w:marLeft w:val="3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5651">
              <w:marLeft w:val="3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9244">
              <w:marLeft w:val="3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2008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 7</vt:lpstr>
    </vt:vector>
  </TitlesOfParts>
  <Company>KHIO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7</dc:title>
  <dc:subject/>
  <dc:creator>Jørn Mortensen</dc:creator>
  <cp:keywords/>
  <cp:lastModifiedBy>Atle Faye</cp:lastModifiedBy>
  <cp:revision>2</cp:revision>
  <cp:lastPrinted>2018-02-13T13:51:00Z</cp:lastPrinted>
  <dcterms:created xsi:type="dcterms:W3CDTF">2018-04-20T11:09:00Z</dcterms:created>
  <dcterms:modified xsi:type="dcterms:W3CDTF">2018-04-20T11:09:00Z</dcterms:modified>
</cp:coreProperties>
</file>