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6B087" w14:textId="1AC07163" w:rsidR="00D21778" w:rsidRPr="006058C6" w:rsidRDefault="00233083" w:rsidP="00D21778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6058C6">
        <w:rPr>
          <w:rFonts w:asciiTheme="majorHAnsi" w:hAnsiTheme="majorHAnsi"/>
          <w:sz w:val="22"/>
          <w:szCs w:val="22"/>
        </w:rPr>
        <w:t xml:space="preserve"> </w:t>
      </w:r>
    </w:p>
    <w:p w14:paraId="42EAFFAD" w14:textId="77777777" w:rsidR="00FA4AD3" w:rsidRDefault="00FA4AD3" w:rsidP="00D21778">
      <w:pPr>
        <w:rPr>
          <w:rFonts w:asciiTheme="majorHAnsi" w:hAnsiTheme="majorHAnsi" w:cs="Arial"/>
          <w:sz w:val="22"/>
          <w:szCs w:val="22"/>
        </w:rPr>
      </w:pPr>
    </w:p>
    <w:p w14:paraId="320DE27C" w14:textId="47F2A684" w:rsidR="00BD7B19" w:rsidRPr="006058C6" w:rsidRDefault="00ED4B09" w:rsidP="00D21778">
      <w:pPr>
        <w:rPr>
          <w:rFonts w:asciiTheme="majorHAnsi" w:hAnsiTheme="majorHAnsi" w:cs="Arial"/>
          <w:b/>
          <w:sz w:val="22"/>
          <w:szCs w:val="22"/>
        </w:rPr>
      </w:pPr>
      <w:r w:rsidRPr="006058C6">
        <w:rPr>
          <w:rFonts w:asciiTheme="majorHAnsi" w:hAnsiTheme="majorHAnsi" w:cs="Arial"/>
          <w:b/>
          <w:sz w:val="22"/>
          <w:szCs w:val="22"/>
        </w:rPr>
        <w:t>Referat fra</w:t>
      </w:r>
      <w:r w:rsidR="00DF30C9" w:rsidRPr="006058C6">
        <w:rPr>
          <w:rFonts w:asciiTheme="majorHAnsi" w:hAnsiTheme="majorHAnsi" w:cs="Arial"/>
          <w:b/>
          <w:sz w:val="22"/>
          <w:szCs w:val="22"/>
        </w:rPr>
        <w:t xml:space="preserve"> </w:t>
      </w:r>
      <w:r w:rsidR="00C21A8D" w:rsidRPr="006058C6">
        <w:rPr>
          <w:rFonts w:asciiTheme="majorHAnsi" w:hAnsiTheme="majorHAnsi" w:cs="Arial"/>
          <w:b/>
          <w:sz w:val="22"/>
          <w:szCs w:val="22"/>
        </w:rPr>
        <w:t xml:space="preserve">utvidet </w:t>
      </w:r>
      <w:r w:rsidR="00DF30C9" w:rsidRPr="006058C6">
        <w:rPr>
          <w:rFonts w:asciiTheme="majorHAnsi" w:hAnsiTheme="majorHAnsi" w:cs="Arial"/>
          <w:b/>
          <w:sz w:val="22"/>
          <w:szCs w:val="22"/>
        </w:rPr>
        <w:t>ledermøte to</w:t>
      </w:r>
      <w:r w:rsidR="00254AFB" w:rsidRPr="006058C6">
        <w:rPr>
          <w:rFonts w:asciiTheme="majorHAnsi" w:hAnsiTheme="majorHAnsi" w:cs="Arial"/>
          <w:b/>
          <w:sz w:val="22"/>
          <w:szCs w:val="22"/>
        </w:rPr>
        <w:t>rsdag 8</w:t>
      </w:r>
      <w:r w:rsidR="00FA47E0" w:rsidRPr="006058C6">
        <w:rPr>
          <w:rFonts w:asciiTheme="majorHAnsi" w:hAnsiTheme="majorHAnsi" w:cs="Arial"/>
          <w:b/>
          <w:sz w:val="22"/>
          <w:szCs w:val="22"/>
        </w:rPr>
        <w:t>. februar</w:t>
      </w:r>
      <w:r w:rsidR="007E65CA" w:rsidRPr="006058C6">
        <w:rPr>
          <w:rFonts w:asciiTheme="majorHAnsi" w:hAnsiTheme="majorHAnsi" w:cs="Arial"/>
          <w:b/>
          <w:sz w:val="22"/>
          <w:szCs w:val="22"/>
        </w:rPr>
        <w:t xml:space="preserve"> 2018</w:t>
      </w:r>
    </w:p>
    <w:p w14:paraId="55101EF9" w14:textId="3073B8D8" w:rsidR="00316C7E" w:rsidRPr="006058C6" w:rsidRDefault="00316C7E" w:rsidP="00ED62AC">
      <w:pPr>
        <w:rPr>
          <w:rFonts w:asciiTheme="majorHAnsi" w:hAnsiTheme="majorHAnsi" w:cs="Arial"/>
          <w:sz w:val="22"/>
          <w:szCs w:val="22"/>
          <w:u w:val="single"/>
        </w:rPr>
      </w:pPr>
    </w:p>
    <w:p w14:paraId="5F8721D8" w14:textId="77777777" w:rsidR="00B22A20" w:rsidRDefault="00ED4B09" w:rsidP="00ED62AC">
      <w:pPr>
        <w:rPr>
          <w:rFonts w:asciiTheme="majorHAnsi" w:hAnsiTheme="majorHAnsi" w:cs="Arial"/>
          <w:sz w:val="22"/>
          <w:szCs w:val="22"/>
        </w:rPr>
      </w:pPr>
      <w:r w:rsidRPr="006058C6">
        <w:rPr>
          <w:rFonts w:asciiTheme="majorHAnsi" w:hAnsiTheme="majorHAnsi" w:cs="Arial"/>
          <w:sz w:val="22"/>
          <w:szCs w:val="22"/>
        </w:rPr>
        <w:t xml:space="preserve">tilstede: </w:t>
      </w:r>
    </w:p>
    <w:p w14:paraId="7500EDD0" w14:textId="429EC20C" w:rsidR="00ED4B09" w:rsidRDefault="002B67D7" w:rsidP="00ED62AC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Annemarie B Hansen, Torben Lai, Jon Ivar Strømmen, Synnøve Øyen, Jim Fainberg, Jon R Moe, Suzanne Bjørneboe, Svetlana Trofimova, Hege Undhem Støre, Karianne B Gilje, Stine Hebert, Atle Faye, Trond Lossius, Tore Dingstad, Jørn Mortensen (ref)</w:t>
      </w:r>
    </w:p>
    <w:p w14:paraId="18244604" w14:textId="77777777" w:rsidR="00B22A20" w:rsidRDefault="00B22A20" w:rsidP="00ED62AC">
      <w:pPr>
        <w:rPr>
          <w:rFonts w:asciiTheme="majorHAnsi" w:hAnsiTheme="majorHAnsi" w:cs="Arial"/>
          <w:sz w:val="22"/>
          <w:szCs w:val="22"/>
        </w:rPr>
      </w:pPr>
    </w:p>
    <w:p w14:paraId="18CC9584" w14:textId="77777777" w:rsidR="00B22A20" w:rsidRDefault="002B67D7" w:rsidP="00ED62AC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meldt forfall: </w:t>
      </w:r>
    </w:p>
    <w:p w14:paraId="73DB35D2" w14:textId="5E2A535A" w:rsidR="002B67D7" w:rsidRPr="006058C6" w:rsidRDefault="002B67D7" w:rsidP="00ED62AC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Merete Lingjærde, Ellen Aslaksen, Lillian Andersen</w:t>
      </w:r>
    </w:p>
    <w:p w14:paraId="15B3DEB6" w14:textId="77777777" w:rsidR="00ED4B09" w:rsidRPr="006058C6" w:rsidRDefault="00ED4B09" w:rsidP="00ED62AC">
      <w:pPr>
        <w:rPr>
          <w:rFonts w:asciiTheme="majorHAnsi" w:hAnsiTheme="majorHAnsi" w:cs="Arial"/>
          <w:sz w:val="22"/>
          <w:szCs w:val="22"/>
          <w:u w:val="single"/>
        </w:rPr>
      </w:pPr>
    </w:p>
    <w:p w14:paraId="6AABB265" w14:textId="77777777" w:rsidR="00E70495" w:rsidRPr="006058C6" w:rsidRDefault="00E70495" w:rsidP="00276E9D">
      <w:pPr>
        <w:rPr>
          <w:rFonts w:asciiTheme="majorHAnsi" w:hAnsiTheme="majorHAnsi" w:cs="Arial"/>
          <w:sz w:val="22"/>
          <w:szCs w:val="22"/>
        </w:rPr>
      </w:pPr>
    </w:p>
    <w:p w14:paraId="0FDBB044" w14:textId="6ED9DF3A" w:rsidR="003F5711" w:rsidRPr="006058C6" w:rsidRDefault="007E65CA" w:rsidP="00AD7948">
      <w:pPr>
        <w:rPr>
          <w:rFonts w:asciiTheme="majorHAnsi" w:hAnsiTheme="majorHAnsi" w:cs="Arial"/>
          <w:sz w:val="22"/>
          <w:szCs w:val="22"/>
          <w:u w:val="single"/>
        </w:rPr>
      </w:pPr>
      <w:r w:rsidRPr="006058C6">
        <w:rPr>
          <w:rFonts w:asciiTheme="majorHAnsi" w:hAnsiTheme="majorHAnsi" w:cs="Arial"/>
          <w:sz w:val="22"/>
          <w:szCs w:val="22"/>
          <w:u w:val="single"/>
        </w:rPr>
        <w:t xml:space="preserve">1. </w:t>
      </w:r>
      <w:r w:rsidR="003F5711" w:rsidRPr="006058C6">
        <w:rPr>
          <w:rFonts w:asciiTheme="majorHAnsi" w:hAnsiTheme="majorHAnsi" w:cs="Arial"/>
          <w:sz w:val="22"/>
          <w:szCs w:val="22"/>
          <w:u w:val="single"/>
        </w:rPr>
        <w:t>Informasjonssaker</w:t>
      </w:r>
    </w:p>
    <w:p w14:paraId="7C4BAEDF" w14:textId="747B48EE" w:rsidR="007F76D3" w:rsidRDefault="007F76D3" w:rsidP="007B7845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- </w:t>
      </w:r>
      <w:r w:rsidR="00467BCD" w:rsidRPr="006058C6">
        <w:rPr>
          <w:rFonts w:asciiTheme="majorHAnsi" w:hAnsiTheme="majorHAnsi" w:cs="Arial"/>
          <w:sz w:val="22"/>
          <w:szCs w:val="22"/>
        </w:rPr>
        <w:t>Rektor orienterte om styremøtet</w:t>
      </w:r>
      <w:r w:rsidR="00CB78EF" w:rsidRPr="006058C6">
        <w:rPr>
          <w:rFonts w:asciiTheme="majorHAnsi" w:hAnsiTheme="majorHAnsi" w:cs="Arial"/>
          <w:sz w:val="22"/>
          <w:szCs w:val="22"/>
        </w:rPr>
        <w:t xml:space="preserve">. Alle saker ble vedtatt. </w:t>
      </w:r>
      <w:r w:rsidR="00C66233">
        <w:rPr>
          <w:rFonts w:asciiTheme="majorHAnsi" w:hAnsiTheme="majorHAnsi" w:cs="Arial"/>
          <w:sz w:val="22"/>
          <w:szCs w:val="22"/>
        </w:rPr>
        <w:t>Viktigste saker var etablering av ph.d.</w:t>
      </w:r>
      <w:r>
        <w:rPr>
          <w:rFonts w:asciiTheme="majorHAnsi" w:hAnsiTheme="majorHAnsi" w:cs="Arial"/>
          <w:sz w:val="22"/>
          <w:szCs w:val="22"/>
        </w:rPr>
        <w:t>-</w:t>
      </w:r>
      <w:r w:rsidR="00C66233">
        <w:rPr>
          <w:rFonts w:asciiTheme="majorHAnsi" w:hAnsiTheme="majorHAnsi" w:cs="Arial"/>
          <w:sz w:val="22"/>
          <w:szCs w:val="22"/>
        </w:rPr>
        <w:t>grad i kunstneriske utviklingsarbeid samt at d</w:t>
      </w:r>
      <w:r w:rsidR="00CB78EF" w:rsidRPr="006058C6">
        <w:rPr>
          <w:rFonts w:asciiTheme="majorHAnsi" w:hAnsiTheme="majorHAnsi" w:cs="Arial"/>
          <w:sz w:val="22"/>
          <w:szCs w:val="22"/>
        </w:rPr>
        <w:t>et ble lagt til et vedtak</w:t>
      </w:r>
      <w:r w:rsidR="00467BCD" w:rsidRPr="006058C6">
        <w:rPr>
          <w:rFonts w:asciiTheme="majorHAnsi" w:hAnsiTheme="majorHAnsi" w:cs="Arial"/>
          <w:sz w:val="22"/>
          <w:szCs w:val="22"/>
        </w:rPr>
        <w:t xml:space="preserve"> </w:t>
      </w:r>
      <w:r w:rsidR="00CB78EF" w:rsidRPr="006058C6">
        <w:rPr>
          <w:rFonts w:asciiTheme="majorHAnsi" w:hAnsiTheme="majorHAnsi" w:cs="Arial"/>
          <w:sz w:val="22"/>
          <w:szCs w:val="22"/>
        </w:rPr>
        <w:t>på budsjettsaken</w:t>
      </w:r>
      <w:r w:rsidR="006058C6" w:rsidRPr="006058C6">
        <w:rPr>
          <w:rFonts w:asciiTheme="majorHAnsi" w:hAnsiTheme="majorHAnsi" w:cs="Arial"/>
          <w:sz w:val="22"/>
          <w:szCs w:val="22"/>
        </w:rPr>
        <w:t xml:space="preserve">: Det skal presenteres en </w:t>
      </w:r>
      <w:r w:rsidR="006058C6">
        <w:rPr>
          <w:rFonts w:asciiTheme="majorHAnsi" w:hAnsiTheme="majorHAnsi" w:cs="Arial"/>
          <w:sz w:val="22"/>
          <w:szCs w:val="22"/>
        </w:rPr>
        <w:t>plan for ressursinnsats for å nå de strategiske målene som er artikulert i Strategiplan 2017-22.</w:t>
      </w:r>
    </w:p>
    <w:p w14:paraId="5939DD66" w14:textId="243794E0" w:rsidR="007B7845" w:rsidRDefault="007F76D3" w:rsidP="007B7845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- Trond Lossius presenterte plan for utvikling av</w:t>
      </w:r>
      <w:r w:rsidR="007B7845" w:rsidRPr="006058C6">
        <w:rPr>
          <w:rFonts w:asciiTheme="majorHAnsi" w:hAnsiTheme="majorHAnsi" w:cs="Arial"/>
          <w:sz w:val="22"/>
          <w:szCs w:val="22"/>
        </w:rPr>
        <w:t xml:space="preserve"> rutiner for stipendiate</w:t>
      </w:r>
      <w:r>
        <w:rPr>
          <w:rFonts w:asciiTheme="majorHAnsi" w:hAnsiTheme="majorHAnsi" w:cs="Arial"/>
          <w:sz w:val="22"/>
          <w:szCs w:val="22"/>
        </w:rPr>
        <w:t xml:space="preserve">r for bruk av verksteder/scener, samt utvikling av et </w:t>
      </w:r>
      <w:r w:rsidR="007B7845" w:rsidRPr="006058C6">
        <w:rPr>
          <w:rFonts w:asciiTheme="majorHAnsi" w:hAnsiTheme="majorHAnsi" w:cs="Arial"/>
          <w:sz w:val="22"/>
          <w:szCs w:val="22"/>
        </w:rPr>
        <w:t>langsiktig romprogram for stipendiatene</w:t>
      </w:r>
      <w:r>
        <w:rPr>
          <w:rFonts w:asciiTheme="majorHAnsi" w:hAnsiTheme="majorHAnsi" w:cs="Arial"/>
          <w:sz w:val="22"/>
          <w:szCs w:val="22"/>
        </w:rPr>
        <w:t>.</w:t>
      </w:r>
    </w:p>
    <w:p w14:paraId="6EA170B3" w14:textId="38A9BE5C" w:rsidR="007B7845" w:rsidRPr="006058C6" w:rsidRDefault="007B7845" w:rsidP="00AD7948">
      <w:pPr>
        <w:rPr>
          <w:rFonts w:asciiTheme="majorHAnsi" w:hAnsiTheme="majorHAnsi" w:cs="Arial"/>
          <w:sz w:val="22"/>
          <w:szCs w:val="22"/>
        </w:rPr>
      </w:pPr>
    </w:p>
    <w:p w14:paraId="3DECFDFB" w14:textId="3427F589" w:rsidR="00D2338A" w:rsidRPr="006058C6" w:rsidRDefault="00D2338A" w:rsidP="00D2338A">
      <w:pPr>
        <w:rPr>
          <w:rFonts w:asciiTheme="majorHAnsi" w:hAnsiTheme="majorHAnsi" w:cs="Arial"/>
          <w:sz w:val="22"/>
          <w:szCs w:val="22"/>
          <w:u w:val="single"/>
        </w:rPr>
      </w:pPr>
      <w:r w:rsidRPr="006058C6">
        <w:rPr>
          <w:rFonts w:asciiTheme="majorHAnsi" w:hAnsiTheme="majorHAnsi" w:cs="Arial"/>
          <w:sz w:val="22"/>
          <w:szCs w:val="22"/>
          <w:u w:val="single"/>
        </w:rPr>
        <w:t>2. Åpen skole 2018</w:t>
      </w:r>
    </w:p>
    <w:p w14:paraId="35F7CEED" w14:textId="050C5314" w:rsidR="00ED4B09" w:rsidRPr="006058C6" w:rsidRDefault="00ED4B09" w:rsidP="00D2338A">
      <w:pPr>
        <w:rPr>
          <w:rFonts w:asciiTheme="majorHAnsi" w:hAnsiTheme="majorHAnsi" w:cs="Arial"/>
          <w:sz w:val="22"/>
          <w:szCs w:val="22"/>
        </w:rPr>
      </w:pPr>
      <w:r w:rsidRPr="006058C6">
        <w:rPr>
          <w:rFonts w:asciiTheme="majorHAnsi" w:hAnsiTheme="majorHAnsi" w:cs="Arial"/>
          <w:sz w:val="22"/>
          <w:szCs w:val="22"/>
        </w:rPr>
        <w:t xml:space="preserve">Møtet diskuterte problemstillingene i notatet og det var en diskusjon om </w:t>
      </w:r>
      <w:r w:rsidR="00467BCD" w:rsidRPr="006058C6">
        <w:rPr>
          <w:rFonts w:asciiTheme="majorHAnsi" w:hAnsiTheme="majorHAnsi" w:cs="Arial"/>
          <w:sz w:val="22"/>
          <w:szCs w:val="22"/>
        </w:rPr>
        <w:t>hva Åpen skole er og hvilken hensikt konseptet skal tjene. Det er klart at det er en blanding av et rekrutteringstiltak og et formidlingstiltak overfor bransje/offentlighet. Datoene for 2018 er 13. og 14. desember, og avslutningen av Tegneskolen 200 år som er lagt til 12. desember.</w:t>
      </w:r>
    </w:p>
    <w:p w14:paraId="5973B2A6" w14:textId="4A27C7E4" w:rsidR="00467BCD" w:rsidRPr="006058C6" w:rsidRDefault="00467BCD" w:rsidP="00D2338A">
      <w:pPr>
        <w:rPr>
          <w:rFonts w:asciiTheme="majorHAnsi" w:hAnsiTheme="majorHAnsi" w:cs="Arial"/>
          <w:sz w:val="22"/>
          <w:szCs w:val="22"/>
        </w:rPr>
      </w:pPr>
      <w:r w:rsidRPr="006058C6">
        <w:rPr>
          <w:rFonts w:asciiTheme="majorHAnsi" w:hAnsiTheme="majorHAnsi" w:cs="Arial"/>
          <w:sz w:val="22"/>
          <w:szCs w:val="22"/>
        </w:rPr>
        <w:t>Møtet besluttet å sette sammen en gruppe med programansvarlige som holdes i av seksjon for kommunikasjon. Gruppen skal diskutere innhold og rigg, samt forberede en diskusjon i ledermøte om hva Åpens skole skal være.</w:t>
      </w:r>
      <w:r w:rsidR="00C66233">
        <w:rPr>
          <w:rFonts w:asciiTheme="majorHAnsi" w:hAnsiTheme="majorHAnsi" w:cs="Arial"/>
          <w:sz w:val="22"/>
          <w:szCs w:val="22"/>
        </w:rPr>
        <w:t xml:space="preserve"> </w:t>
      </w:r>
      <w:r w:rsidRPr="006058C6">
        <w:rPr>
          <w:rFonts w:asciiTheme="majorHAnsi" w:hAnsiTheme="majorHAnsi" w:cs="Arial"/>
          <w:sz w:val="22"/>
          <w:szCs w:val="22"/>
        </w:rPr>
        <w:t>Gruppen kommer tilbake til datoer for behandling i ledermøte.</w:t>
      </w:r>
    </w:p>
    <w:p w14:paraId="05186316" w14:textId="139DED8E" w:rsidR="00FA4AD3" w:rsidRDefault="00FA4AD3" w:rsidP="007E65CA">
      <w:pPr>
        <w:rPr>
          <w:rFonts w:asciiTheme="majorHAnsi" w:hAnsiTheme="majorHAnsi" w:cs="Arial"/>
          <w:sz w:val="22"/>
          <w:szCs w:val="22"/>
          <w:u w:val="single"/>
        </w:rPr>
      </w:pPr>
    </w:p>
    <w:p w14:paraId="4DC29B45" w14:textId="4C5F7500" w:rsidR="00D2338A" w:rsidRPr="006058C6" w:rsidRDefault="003A7019" w:rsidP="007E65CA">
      <w:pPr>
        <w:rPr>
          <w:rFonts w:asciiTheme="majorHAnsi" w:hAnsiTheme="majorHAnsi" w:cs="Arial"/>
          <w:sz w:val="22"/>
          <w:szCs w:val="22"/>
          <w:u w:val="single"/>
        </w:rPr>
      </w:pPr>
      <w:r w:rsidRPr="006058C6">
        <w:rPr>
          <w:rFonts w:asciiTheme="majorHAnsi" w:hAnsiTheme="majorHAnsi" w:cs="Arial"/>
          <w:sz w:val="22"/>
          <w:szCs w:val="22"/>
          <w:u w:val="single"/>
        </w:rPr>
        <w:t>3. Stillingsbeskrivelser og dimensjonering</w:t>
      </w:r>
    </w:p>
    <w:p w14:paraId="37EDB36B" w14:textId="77777777" w:rsidR="00C66233" w:rsidRDefault="00467BCD" w:rsidP="007E65CA">
      <w:pPr>
        <w:rPr>
          <w:rFonts w:asciiTheme="majorHAnsi" w:hAnsiTheme="majorHAnsi" w:cs="Arial"/>
          <w:sz w:val="22"/>
          <w:szCs w:val="22"/>
        </w:rPr>
      </w:pPr>
      <w:r w:rsidRPr="006058C6">
        <w:rPr>
          <w:rFonts w:asciiTheme="majorHAnsi" w:hAnsiTheme="majorHAnsi" w:cs="Arial"/>
          <w:sz w:val="22"/>
          <w:szCs w:val="22"/>
        </w:rPr>
        <w:t xml:space="preserve">Direktøren </w:t>
      </w:r>
      <w:r w:rsidR="00CB78EF" w:rsidRPr="006058C6">
        <w:rPr>
          <w:rFonts w:asciiTheme="majorHAnsi" w:hAnsiTheme="majorHAnsi" w:cs="Arial"/>
          <w:sz w:val="22"/>
          <w:szCs w:val="22"/>
        </w:rPr>
        <w:t>gjennomgikk saken og presenterte en samlet dimensjonering</w:t>
      </w:r>
      <w:r w:rsidR="00372F78">
        <w:rPr>
          <w:rFonts w:asciiTheme="majorHAnsi" w:hAnsiTheme="majorHAnsi" w:cs="Arial"/>
          <w:sz w:val="22"/>
          <w:szCs w:val="22"/>
        </w:rPr>
        <w:t xml:space="preserve"> av støttefunksjonene for avdelingene</w:t>
      </w:r>
      <w:r w:rsidR="00CB78EF" w:rsidRPr="006058C6">
        <w:rPr>
          <w:rFonts w:asciiTheme="majorHAnsi" w:hAnsiTheme="majorHAnsi" w:cs="Arial"/>
          <w:sz w:val="22"/>
          <w:szCs w:val="22"/>
        </w:rPr>
        <w:t>.</w:t>
      </w:r>
      <w:r w:rsidR="00372F78">
        <w:rPr>
          <w:rFonts w:asciiTheme="majorHAnsi" w:hAnsiTheme="majorHAnsi" w:cs="Arial"/>
          <w:sz w:val="22"/>
          <w:szCs w:val="22"/>
        </w:rPr>
        <w:t xml:space="preserve"> Det ble foreslått å se spesifikt på dimensjonering av avdelingsadministrativ støtte. </w:t>
      </w:r>
      <w:r w:rsidR="004D0DCD">
        <w:rPr>
          <w:rFonts w:asciiTheme="majorHAnsi" w:hAnsiTheme="majorHAnsi" w:cs="Arial"/>
          <w:sz w:val="22"/>
          <w:szCs w:val="22"/>
        </w:rPr>
        <w:t xml:space="preserve">Møtet ble ikke enige om </w:t>
      </w:r>
      <w:r w:rsidR="00372F78">
        <w:rPr>
          <w:rFonts w:asciiTheme="majorHAnsi" w:hAnsiTheme="majorHAnsi" w:cs="Arial"/>
          <w:sz w:val="22"/>
          <w:szCs w:val="22"/>
        </w:rPr>
        <w:t xml:space="preserve">noen type </w:t>
      </w:r>
      <w:r w:rsidR="004D0DCD">
        <w:rPr>
          <w:rFonts w:asciiTheme="majorHAnsi" w:hAnsiTheme="majorHAnsi" w:cs="Arial"/>
          <w:sz w:val="22"/>
          <w:szCs w:val="22"/>
        </w:rPr>
        <w:t xml:space="preserve">dimensjonering. </w:t>
      </w:r>
    </w:p>
    <w:p w14:paraId="3E0B7567" w14:textId="734BA45F" w:rsidR="004D0DCD" w:rsidRPr="006058C6" w:rsidRDefault="00785B5A" w:rsidP="007E65CA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Saken kommer opp asap.</w:t>
      </w:r>
      <w:r w:rsidR="00372F78">
        <w:rPr>
          <w:rFonts w:asciiTheme="majorHAnsi" w:hAnsiTheme="majorHAnsi" w:cs="Arial"/>
          <w:sz w:val="22"/>
          <w:szCs w:val="22"/>
        </w:rPr>
        <w:t xml:space="preserve"> </w:t>
      </w:r>
    </w:p>
    <w:p w14:paraId="32F596B9" w14:textId="681FC26A" w:rsidR="003A7019" w:rsidRPr="006058C6" w:rsidRDefault="003A7019" w:rsidP="00254AFB">
      <w:pPr>
        <w:rPr>
          <w:rFonts w:asciiTheme="majorHAnsi" w:hAnsiTheme="majorHAnsi" w:cs="Arial"/>
          <w:sz w:val="22"/>
          <w:szCs w:val="22"/>
          <w:u w:val="single"/>
        </w:rPr>
      </w:pPr>
    </w:p>
    <w:p w14:paraId="23FD3AB1" w14:textId="6E32EE87" w:rsidR="00254AFB" w:rsidRPr="006058C6" w:rsidRDefault="003A7019" w:rsidP="00254AFB">
      <w:pPr>
        <w:rPr>
          <w:rFonts w:asciiTheme="majorHAnsi" w:hAnsiTheme="majorHAnsi" w:cs="Arial"/>
          <w:sz w:val="22"/>
          <w:szCs w:val="22"/>
          <w:u w:val="single"/>
        </w:rPr>
      </w:pPr>
      <w:r w:rsidRPr="006058C6">
        <w:rPr>
          <w:rFonts w:asciiTheme="majorHAnsi" w:hAnsiTheme="majorHAnsi" w:cs="Arial"/>
          <w:sz w:val="22"/>
          <w:szCs w:val="22"/>
          <w:u w:val="single"/>
        </w:rPr>
        <w:t>4</w:t>
      </w:r>
      <w:r w:rsidR="007E65CA" w:rsidRPr="006058C6">
        <w:rPr>
          <w:rFonts w:asciiTheme="majorHAnsi" w:hAnsiTheme="majorHAnsi" w:cs="Arial"/>
          <w:sz w:val="22"/>
          <w:szCs w:val="22"/>
          <w:u w:val="single"/>
        </w:rPr>
        <w:t xml:space="preserve">. </w:t>
      </w:r>
      <w:r w:rsidR="00254AFB" w:rsidRPr="006058C6">
        <w:rPr>
          <w:rFonts w:asciiTheme="majorHAnsi" w:hAnsiTheme="majorHAnsi" w:cs="Arial"/>
          <w:sz w:val="22"/>
          <w:szCs w:val="22"/>
          <w:u w:val="single"/>
        </w:rPr>
        <w:t xml:space="preserve">Investeringsbehov Teknisk Produksjon 2018 med prioriteringer </w:t>
      </w:r>
    </w:p>
    <w:p w14:paraId="27A12089" w14:textId="5A25B2DD" w:rsidR="00254AFB" w:rsidRPr="006058C6" w:rsidRDefault="00C66233" w:rsidP="00254AFB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Seksjonssjef Jim Fainberg presenterte utfordringene – og spesifikt knyttet til orkestergraven på hovedscenen. </w:t>
      </w:r>
    </w:p>
    <w:p w14:paraId="5D756D2D" w14:textId="4E6062E0" w:rsidR="004227AF" w:rsidRDefault="004227AF" w:rsidP="00E1527F">
      <w:pPr>
        <w:rPr>
          <w:rFonts w:asciiTheme="majorHAnsi" w:hAnsiTheme="majorHAnsi" w:cs="Arial"/>
          <w:sz w:val="22"/>
          <w:szCs w:val="22"/>
        </w:rPr>
      </w:pPr>
    </w:p>
    <w:p w14:paraId="62BE04FD" w14:textId="6B0D7D08" w:rsidR="007B2785" w:rsidRDefault="007B2785" w:rsidP="00E1527F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Hovedscenen</w:t>
      </w:r>
      <w:r w:rsidR="00DE74C6">
        <w:rPr>
          <w:rFonts w:asciiTheme="majorHAnsi" w:hAnsiTheme="majorHAnsi" w:cs="Arial"/>
          <w:sz w:val="22"/>
          <w:szCs w:val="22"/>
        </w:rPr>
        <w:t xml:space="preserve">s behov prioriteres basert både pga. HMS-situasjonen </w:t>
      </w:r>
      <w:r w:rsidR="00DE74C6">
        <w:rPr>
          <w:rFonts w:asciiTheme="majorHAnsi" w:hAnsiTheme="majorHAnsi" w:cs="Arial"/>
          <w:i/>
          <w:sz w:val="22"/>
          <w:szCs w:val="22"/>
        </w:rPr>
        <w:t xml:space="preserve">og </w:t>
      </w:r>
      <w:r w:rsidR="00DE74C6">
        <w:rPr>
          <w:rFonts w:asciiTheme="majorHAnsi" w:hAnsiTheme="majorHAnsi" w:cs="Arial"/>
          <w:sz w:val="22"/>
          <w:szCs w:val="22"/>
        </w:rPr>
        <w:t xml:space="preserve">med henvisning til Kunsthøgskolens identitet. </w:t>
      </w:r>
    </w:p>
    <w:p w14:paraId="556EA55D" w14:textId="751F834E" w:rsidR="007B2785" w:rsidRDefault="007B2785" w:rsidP="00E1527F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Det forutsettes for det videre arbei</w:t>
      </w:r>
      <w:r w:rsidR="00DE74C6">
        <w:rPr>
          <w:rFonts w:asciiTheme="majorHAnsi" w:hAnsiTheme="majorHAnsi" w:cs="Arial"/>
          <w:sz w:val="22"/>
          <w:szCs w:val="22"/>
        </w:rPr>
        <w:t>det at fagmiljøene spiller inn signaler i forhold til studiepoeng og utdanningsaktivitet. Dette gjelder de øvrige prioriteringer.</w:t>
      </w:r>
    </w:p>
    <w:p w14:paraId="53160262" w14:textId="77777777" w:rsidR="007B2785" w:rsidRPr="006058C6" w:rsidRDefault="007B2785" w:rsidP="00E1527F">
      <w:pPr>
        <w:rPr>
          <w:rFonts w:asciiTheme="majorHAnsi" w:hAnsiTheme="majorHAnsi" w:cs="Arial"/>
          <w:sz w:val="22"/>
          <w:szCs w:val="22"/>
        </w:rPr>
      </w:pPr>
    </w:p>
    <w:p w14:paraId="696EE1A9" w14:textId="677C6125" w:rsidR="00023F97" w:rsidRDefault="003A7019" w:rsidP="00E33FB8">
      <w:pPr>
        <w:rPr>
          <w:rFonts w:asciiTheme="majorHAnsi" w:hAnsiTheme="majorHAnsi" w:cs="Arial"/>
          <w:sz w:val="22"/>
          <w:szCs w:val="22"/>
          <w:u w:val="single"/>
        </w:rPr>
      </w:pPr>
      <w:r w:rsidRPr="006058C6">
        <w:rPr>
          <w:rFonts w:asciiTheme="majorHAnsi" w:hAnsiTheme="majorHAnsi" w:cs="Arial"/>
          <w:sz w:val="22"/>
          <w:szCs w:val="22"/>
          <w:u w:val="single"/>
        </w:rPr>
        <w:t>5</w:t>
      </w:r>
      <w:r w:rsidR="004227AF" w:rsidRPr="006058C6">
        <w:rPr>
          <w:rFonts w:asciiTheme="majorHAnsi" w:hAnsiTheme="majorHAnsi" w:cs="Arial"/>
          <w:sz w:val="22"/>
          <w:szCs w:val="22"/>
          <w:u w:val="single"/>
        </w:rPr>
        <w:t>.</w:t>
      </w:r>
      <w:r w:rsidR="006852C4" w:rsidRPr="006058C6">
        <w:rPr>
          <w:rFonts w:asciiTheme="majorHAnsi" w:hAnsiTheme="majorHAnsi" w:cs="Arial"/>
          <w:sz w:val="22"/>
          <w:szCs w:val="22"/>
          <w:u w:val="single"/>
        </w:rPr>
        <w:t xml:space="preserve"> </w:t>
      </w:r>
      <w:r w:rsidR="00AD7948" w:rsidRPr="006058C6">
        <w:rPr>
          <w:rFonts w:asciiTheme="majorHAnsi" w:hAnsiTheme="majorHAnsi" w:cs="Arial"/>
          <w:sz w:val="22"/>
          <w:szCs w:val="22"/>
          <w:u w:val="single"/>
        </w:rPr>
        <w:t>Eventuel</w:t>
      </w:r>
      <w:r w:rsidR="004227AF" w:rsidRPr="006058C6">
        <w:rPr>
          <w:rFonts w:asciiTheme="majorHAnsi" w:hAnsiTheme="majorHAnsi" w:cs="Arial"/>
          <w:sz w:val="22"/>
          <w:szCs w:val="22"/>
          <w:u w:val="single"/>
        </w:rPr>
        <w:t>t</w:t>
      </w:r>
    </w:p>
    <w:p w14:paraId="29A7A91A" w14:textId="38858F60" w:rsidR="00ED4A0C" w:rsidRPr="00ED4A0C" w:rsidRDefault="00ED4A0C" w:rsidP="00E33FB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Ingen saker til eventuelt</w:t>
      </w:r>
    </w:p>
    <w:sectPr w:rsidR="00ED4A0C" w:rsidRPr="00ED4A0C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E2926" w14:textId="77777777" w:rsidR="00D06926" w:rsidRDefault="00D06926">
      <w:r>
        <w:separator/>
      </w:r>
    </w:p>
  </w:endnote>
  <w:endnote w:type="continuationSeparator" w:id="0">
    <w:p w14:paraId="007EFD6E" w14:textId="77777777" w:rsidR="00D06926" w:rsidRDefault="00D0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A1DAE" w14:textId="77777777" w:rsidR="0019581F" w:rsidRDefault="0019581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E6156CE" w14:textId="77777777" w:rsidR="0019581F" w:rsidRDefault="0019581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259AC" w14:textId="096B6A2D" w:rsidR="0019581F" w:rsidRDefault="0019581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B150F">
      <w:rPr>
        <w:rStyle w:val="Sidetall"/>
        <w:noProof/>
      </w:rPr>
      <w:t>1</w:t>
    </w:r>
    <w:r>
      <w:rPr>
        <w:rStyle w:val="Sidetall"/>
      </w:rPr>
      <w:fldChar w:fldCharType="end"/>
    </w:r>
  </w:p>
  <w:p w14:paraId="3BB70D4D" w14:textId="77777777" w:rsidR="0019581F" w:rsidRDefault="0019581F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0CEA1" w14:textId="77777777" w:rsidR="00D06926" w:rsidRDefault="00D06926">
      <w:r>
        <w:separator/>
      </w:r>
    </w:p>
  </w:footnote>
  <w:footnote w:type="continuationSeparator" w:id="0">
    <w:p w14:paraId="65FC4F35" w14:textId="77777777" w:rsidR="00D06926" w:rsidRDefault="00D06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58840" w14:textId="77777777" w:rsidR="0019581F" w:rsidRDefault="0019581F" w:rsidP="00D21778">
    <w:pPr>
      <w:pStyle w:val="Topptekst"/>
      <w:jc w:val="right"/>
      <w:rPr>
        <w:b/>
        <w:sz w:val="28"/>
      </w:rPr>
    </w:pPr>
    <w:r>
      <w:rPr>
        <w:noProof/>
        <w:lang w:val="nn-NO" w:eastAsia="nn-NO"/>
      </w:rPr>
      <w:drawing>
        <wp:anchor distT="0" distB="0" distL="114300" distR="114300" simplePos="0" relativeHeight="251657728" behindDoc="1" locked="0" layoutInCell="1" allowOverlap="1" wp14:anchorId="157C8926" wp14:editId="65A6427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889375" cy="999490"/>
          <wp:effectExtent l="0" t="0" r="0" b="0"/>
          <wp:wrapNone/>
          <wp:docPr id="1" name="Bilde 1" descr="Beskrivelse: Mal_KHIO_Brevark_A4_Arial_251010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Mal_KHIO_Brevark_A4_Arial_251010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8EF7E" w14:textId="77777777" w:rsidR="0019581F" w:rsidRDefault="0019581F" w:rsidP="00D21778">
    <w:pPr>
      <w:pStyle w:val="Topptekst"/>
      <w:rPr>
        <w:b/>
        <w:sz w:val="28"/>
      </w:rPr>
    </w:pPr>
    <w:r>
      <w:rPr>
        <w:b/>
        <w:sz w:val="28"/>
      </w:rPr>
      <w:t xml:space="preserve">                                                                                                 </w:t>
    </w:r>
  </w:p>
  <w:p w14:paraId="3C18925C" w14:textId="77777777" w:rsidR="0019581F" w:rsidRDefault="0019581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06A5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081BE4"/>
    <w:multiLevelType w:val="hybridMultilevel"/>
    <w:tmpl w:val="5034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42573"/>
    <w:multiLevelType w:val="hybridMultilevel"/>
    <w:tmpl w:val="CD84F1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25B44"/>
    <w:multiLevelType w:val="multilevel"/>
    <w:tmpl w:val="05CE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6333A1"/>
    <w:multiLevelType w:val="hybridMultilevel"/>
    <w:tmpl w:val="ABAC95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C9"/>
    <w:rsid w:val="00003159"/>
    <w:rsid w:val="00010DDC"/>
    <w:rsid w:val="00015807"/>
    <w:rsid w:val="0002139F"/>
    <w:rsid w:val="00023F97"/>
    <w:rsid w:val="000318D0"/>
    <w:rsid w:val="0003360B"/>
    <w:rsid w:val="00042F32"/>
    <w:rsid w:val="00052050"/>
    <w:rsid w:val="00067AF3"/>
    <w:rsid w:val="00084812"/>
    <w:rsid w:val="000874E4"/>
    <w:rsid w:val="00090E0C"/>
    <w:rsid w:val="00092531"/>
    <w:rsid w:val="000A0E1B"/>
    <w:rsid w:val="000A7C99"/>
    <w:rsid w:val="000B5C00"/>
    <w:rsid w:val="000E2259"/>
    <w:rsid w:val="000E3A97"/>
    <w:rsid w:val="000E7AC0"/>
    <w:rsid w:val="000F0C62"/>
    <w:rsid w:val="000F318B"/>
    <w:rsid w:val="000F6E9B"/>
    <w:rsid w:val="001005DC"/>
    <w:rsid w:val="00122152"/>
    <w:rsid w:val="00122DB0"/>
    <w:rsid w:val="00123FAD"/>
    <w:rsid w:val="00146131"/>
    <w:rsid w:val="00170BA3"/>
    <w:rsid w:val="001939D9"/>
    <w:rsid w:val="00194292"/>
    <w:rsid w:val="0019581F"/>
    <w:rsid w:val="001976EE"/>
    <w:rsid w:val="001A3A3C"/>
    <w:rsid w:val="001B0AED"/>
    <w:rsid w:val="001B150F"/>
    <w:rsid w:val="001B23D6"/>
    <w:rsid w:val="001E6CD0"/>
    <w:rsid w:val="00210913"/>
    <w:rsid w:val="00214C48"/>
    <w:rsid w:val="00222183"/>
    <w:rsid w:val="00222934"/>
    <w:rsid w:val="00233083"/>
    <w:rsid w:val="00234372"/>
    <w:rsid w:val="00241E6F"/>
    <w:rsid w:val="002421FF"/>
    <w:rsid w:val="00254AFB"/>
    <w:rsid w:val="00263B1C"/>
    <w:rsid w:val="00271371"/>
    <w:rsid w:val="00276E9D"/>
    <w:rsid w:val="002772AB"/>
    <w:rsid w:val="002800A4"/>
    <w:rsid w:val="0028085E"/>
    <w:rsid w:val="00284C09"/>
    <w:rsid w:val="002B67D7"/>
    <w:rsid w:val="002D046C"/>
    <w:rsid w:val="002D5DBF"/>
    <w:rsid w:val="002D7E1A"/>
    <w:rsid w:val="002E4C83"/>
    <w:rsid w:val="00300A13"/>
    <w:rsid w:val="00302E64"/>
    <w:rsid w:val="00316C7E"/>
    <w:rsid w:val="00334C65"/>
    <w:rsid w:val="003512DC"/>
    <w:rsid w:val="003532F8"/>
    <w:rsid w:val="00363EAA"/>
    <w:rsid w:val="003721F5"/>
    <w:rsid w:val="00372448"/>
    <w:rsid w:val="00372F78"/>
    <w:rsid w:val="003A04F2"/>
    <w:rsid w:val="003A2147"/>
    <w:rsid w:val="003A3A0C"/>
    <w:rsid w:val="003A4D1F"/>
    <w:rsid w:val="003A7019"/>
    <w:rsid w:val="003C154E"/>
    <w:rsid w:val="003F342B"/>
    <w:rsid w:val="003F5711"/>
    <w:rsid w:val="003F6622"/>
    <w:rsid w:val="003F6B2C"/>
    <w:rsid w:val="00401943"/>
    <w:rsid w:val="004058D2"/>
    <w:rsid w:val="004075EE"/>
    <w:rsid w:val="004227AF"/>
    <w:rsid w:val="0042605D"/>
    <w:rsid w:val="004306A0"/>
    <w:rsid w:val="00435C24"/>
    <w:rsid w:val="00441685"/>
    <w:rsid w:val="0046574D"/>
    <w:rsid w:val="00467BCD"/>
    <w:rsid w:val="00487E91"/>
    <w:rsid w:val="00496C08"/>
    <w:rsid w:val="004A0E65"/>
    <w:rsid w:val="004A0FDB"/>
    <w:rsid w:val="004A5118"/>
    <w:rsid w:val="004B1453"/>
    <w:rsid w:val="004C503F"/>
    <w:rsid w:val="004D0DCD"/>
    <w:rsid w:val="004D2495"/>
    <w:rsid w:val="004D2AD7"/>
    <w:rsid w:val="004E4D4A"/>
    <w:rsid w:val="004F0DE5"/>
    <w:rsid w:val="004F204D"/>
    <w:rsid w:val="004F6088"/>
    <w:rsid w:val="00501E20"/>
    <w:rsid w:val="00510BE1"/>
    <w:rsid w:val="005139A3"/>
    <w:rsid w:val="005239C0"/>
    <w:rsid w:val="00527648"/>
    <w:rsid w:val="00535D3F"/>
    <w:rsid w:val="005458BF"/>
    <w:rsid w:val="00547944"/>
    <w:rsid w:val="00552013"/>
    <w:rsid w:val="00552B34"/>
    <w:rsid w:val="00555282"/>
    <w:rsid w:val="0057275C"/>
    <w:rsid w:val="00582AE6"/>
    <w:rsid w:val="005839F8"/>
    <w:rsid w:val="00592668"/>
    <w:rsid w:val="00592AD2"/>
    <w:rsid w:val="005938EE"/>
    <w:rsid w:val="005A0D7F"/>
    <w:rsid w:val="005C6304"/>
    <w:rsid w:val="005D2D63"/>
    <w:rsid w:val="005D424A"/>
    <w:rsid w:val="005E1FAA"/>
    <w:rsid w:val="006058C6"/>
    <w:rsid w:val="006107FB"/>
    <w:rsid w:val="00617CE4"/>
    <w:rsid w:val="006232C5"/>
    <w:rsid w:val="00637262"/>
    <w:rsid w:val="0065007B"/>
    <w:rsid w:val="006613EF"/>
    <w:rsid w:val="00662E16"/>
    <w:rsid w:val="006633A0"/>
    <w:rsid w:val="00667CFF"/>
    <w:rsid w:val="0067753F"/>
    <w:rsid w:val="00682711"/>
    <w:rsid w:val="00682BB6"/>
    <w:rsid w:val="006852C4"/>
    <w:rsid w:val="006C385E"/>
    <w:rsid w:val="006D15C2"/>
    <w:rsid w:val="006E210A"/>
    <w:rsid w:val="006E5CCD"/>
    <w:rsid w:val="006E7265"/>
    <w:rsid w:val="00705346"/>
    <w:rsid w:val="0071288B"/>
    <w:rsid w:val="00714E0F"/>
    <w:rsid w:val="00715FBB"/>
    <w:rsid w:val="00717C22"/>
    <w:rsid w:val="0072031F"/>
    <w:rsid w:val="00723201"/>
    <w:rsid w:val="007429E8"/>
    <w:rsid w:val="00744E00"/>
    <w:rsid w:val="00747FF9"/>
    <w:rsid w:val="0077517C"/>
    <w:rsid w:val="00776D56"/>
    <w:rsid w:val="00782C0D"/>
    <w:rsid w:val="00785B5A"/>
    <w:rsid w:val="00794B96"/>
    <w:rsid w:val="007A3845"/>
    <w:rsid w:val="007B0683"/>
    <w:rsid w:val="007B2785"/>
    <w:rsid w:val="007B7845"/>
    <w:rsid w:val="007C79E6"/>
    <w:rsid w:val="007E075D"/>
    <w:rsid w:val="007E4B64"/>
    <w:rsid w:val="007E65CA"/>
    <w:rsid w:val="007F43E4"/>
    <w:rsid w:val="007F76D3"/>
    <w:rsid w:val="00801D64"/>
    <w:rsid w:val="00821BB5"/>
    <w:rsid w:val="00822CA9"/>
    <w:rsid w:val="00837EDE"/>
    <w:rsid w:val="00840CA8"/>
    <w:rsid w:val="00843CC5"/>
    <w:rsid w:val="0086440C"/>
    <w:rsid w:val="00871303"/>
    <w:rsid w:val="00873376"/>
    <w:rsid w:val="008A23F4"/>
    <w:rsid w:val="008C5E02"/>
    <w:rsid w:val="008D1255"/>
    <w:rsid w:val="008F7E44"/>
    <w:rsid w:val="00901C49"/>
    <w:rsid w:val="0090262B"/>
    <w:rsid w:val="00917C3D"/>
    <w:rsid w:val="009341CC"/>
    <w:rsid w:val="00937CC0"/>
    <w:rsid w:val="00952878"/>
    <w:rsid w:val="00970649"/>
    <w:rsid w:val="009722B4"/>
    <w:rsid w:val="00991249"/>
    <w:rsid w:val="009A15FF"/>
    <w:rsid w:val="009A6837"/>
    <w:rsid w:val="009B4E53"/>
    <w:rsid w:val="009B6ABF"/>
    <w:rsid w:val="009B6BF2"/>
    <w:rsid w:val="009C2028"/>
    <w:rsid w:val="009D07B4"/>
    <w:rsid w:val="009D320C"/>
    <w:rsid w:val="009D5810"/>
    <w:rsid w:val="009D6D1B"/>
    <w:rsid w:val="009D7824"/>
    <w:rsid w:val="009E10FD"/>
    <w:rsid w:val="009E2FDD"/>
    <w:rsid w:val="009E3D0F"/>
    <w:rsid w:val="009E5FB7"/>
    <w:rsid w:val="009E6143"/>
    <w:rsid w:val="009E7328"/>
    <w:rsid w:val="009F2208"/>
    <w:rsid w:val="009F2B7B"/>
    <w:rsid w:val="00A110CF"/>
    <w:rsid w:val="00A1794D"/>
    <w:rsid w:val="00A26EB7"/>
    <w:rsid w:val="00A34098"/>
    <w:rsid w:val="00A44AA6"/>
    <w:rsid w:val="00A51D8B"/>
    <w:rsid w:val="00A64B2B"/>
    <w:rsid w:val="00A74EE8"/>
    <w:rsid w:val="00A7533B"/>
    <w:rsid w:val="00A775F8"/>
    <w:rsid w:val="00A80232"/>
    <w:rsid w:val="00A943DB"/>
    <w:rsid w:val="00A96BE2"/>
    <w:rsid w:val="00AD526E"/>
    <w:rsid w:val="00AD6D20"/>
    <w:rsid w:val="00AD7948"/>
    <w:rsid w:val="00AE0695"/>
    <w:rsid w:val="00AF271A"/>
    <w:rsid w:val="00AF7BB4"/>
    <w:rsid w:val="00B003A2"/>
    <w:rsid w:val="00B07726"/>
    <w:rsid w:val="00B216B3"/>
    <w:rsid w:val="00B22A20"/>
    <w:rsid w:val="00B3449F"/>
    <w:rsid w:val="00B367A2"/>
    <w:rsid w:val="00B4161E"/>
    <w:rsid w:val="00B43B85"/>
    <w:rsid w:val="00B75A83"/>
    <w:rsid w:val="00B7647C"/>
    <w:rsid w:val="00B87F7C"/>
    <w:rsid w:val="00B94CEB"/>
    <w:rsid w:val="00BA0378"/>
    <w:rsid w:val="00BA1A90"/>
    <w:rsid w:val="00BA1ED3"/>
    <w:rsid w:val="00BB1259"/>
    <w:rsid w:val="00BB2546"/>
    <w:rsid w:val="00BB3A19"/>
    <w:rsid w:val="00BB5D73"/>
    <w:rsid w:val="00BC4ECB"/>
    <w:rsid w:val="00BD0E9E"/>
    <w:rsid w:val="00BD6BE1"/>
    <w:rsid w:val="00BD7B19"/>
    <w:rsid w:val="00BE1482"/>
    <w:rsid w:val="00BE4222"/>
    <w:rsid w:val="00C20322"/>
    <w:rsid w:val="00C21A8D"/>
    <w:rsid w:val="00C256F8"/>
    <w:rsid w:val="00C25E71"/>
    <w:rsid w:val="00C3156F"/>
    <w:rsid w:val="00C56EF3"/>
    <w:rsid w:val="00C60A22"/>
    <w:rsid w:val="00C649E4"/>
    <w:rsid w:val="00C66233"/>
    <w:rsid w:val="00C7678F"/>
    <w:rsid w:val="00C91E83"/>
    <w:rsid w:val="00C9306F"/>
    <w:rsid w:val="00CA66C8"/>
    <w:rsid w:val="00CB5D19"/>
    <w:rsid w:val="00CB78EF"/>
    <w:rsid w:val="00CD08E7"/>
    <w:rsid w:val="00CD39D3"/>
    <w:rsid w:val="00CD789A"/>
    <w:rsid w:val="00CE193E"/>
    <w:rsid w:val="00CE60CB"/>
    <w:rsid w:val="00CE6707"/>
    <w:rsid w:val="00CE6BEC"/>
    <w:rsid w:val="00D014A2"/>
    <w:rsid w:val="00D05DF3"/>
    <w:rsid w:val="00D06926"/>
    <w:rsid w:val="00D144BD"/>
    <w:rsid w:val="00D157A9"/>
    <w:rsid w:val="00D179D5"/>
    <w:rsid w:val="00D21389"/>
    <w:rsid w:val="00D21778"/>
    <w:rsid w:val="00D2338A"/>
    <w:rsid w:val="00D2615E"/>
    <w:rsid w:val="00D379A8"/>
    <w:rsid w:val="00D37BA7"/>
    <w:rsid w:val="00D4186B"/>
    <w:rsid w:val="00D457BB"/>
    <w:rsid w:val="00D50983"/>
    <w:rsid w:val="00D57064"/>
    <w:rsid w:val="00D62492"/>
    <w:rsid w:val="00D70F02"/>
    <w:rsid w:val="00D73437"/>
    <w:rsid w:val="00D75E3A"/>
    <w:rsid w:val="00D779D7"/>
    <w:rsid w:val="00D802D2"/>
    <w:rsid w:val="00D91364"/>
    <w:rsid w:val="00DA0768"/>
    <w:rsid w:val="00DA619C"/>
    <w:rsid w:val="00DA63B8"/>
    <w:rsid w:val="00DB6BC1"/>
    <w:rsid w:val="00DC2EF0"/>
    <w:rsid w:val="00DE6690"/>
    <w:rsid w:val="00DE74C6"/>
    <w:rsid w:val="00DF0A9B"/>
    <w:rsid w:val="00DF10B7"/>
    <w:rsid w:val="00DF30C9"/>
    <w:rsid w:val="00E01315"/>
    <w:rsid w:val="00E07638"/>
    <w:rsid w:val="00E10629"/>
    <w:rsid w:val="00E11A79"/>
    <w:rsid w:val="00E13648"/>
    <w:rsid w:val="00E1527F"/>
    <w:rsid w:val="00E21B5D"/>
    <w:rsid w:val="00E2686F"/>
    <w:rsid w:val="00E33FB8"/>
    <w:rsid w:val="00E362B9"/>
    <w:rsid w:val="00E42184"/>
    <w:rsid w:val="00E47950"/>
    <w:rsid w:val="00E47DF0"/>
    <w:rsid w:val="00E541C8"/>
    <w:rsid w:val="00E621C9"/>
    <w:rsid w:val="00E676B5"/>
    <w:rsid w:val="00E70495"/>
    <w:rsid w:val="00E7648F"/>
    <w:rsid w:val="00E90F70"/>
    <w:rsid w:val="00E91321"/>
    <w:rsid w:val="00E940EC"/>
    <w:rsid w:val="00E968D4"/>
    <w:rsid w:val="00EA7ADF"/>
    <w:rsid w:val="00EC3394"/>
    <w:rsid w:val="00ED4A0C"/>
    <w:rsid w:val="00ED4B09"/>
    <w:rsid w:val="00ED62AC"/>
    <w:rsid w:val="00EE6AEB"/>
    <w:rsid w:val="00EF070E"/>
    <w:rsid w:val="00EF3652"/>
    <w:rsid w:val="00EF6298"/>
    <w:rsid w:val="00EF6A36"/>
    <w:rsid w:val="00F04B52"/>
    <w:rsid w:val="00F10B59"/>
    <w:rsid w:val="00F12D85"/>
    <w:rsid w:val="00F131FA"/>
    <w:rsid w:val="00F22AAB"/>
    <w:rsid w:val="00F3104B"/>
    <w:rsid w:val="00F424AF"/>
    <w:rsid w:val="00F42ABC"/>
    <w:rsid w:val="00F45361"/>
    <w:rsid w:val="00F459DB"/>
    <w:rsid w:val="00F60BC8"/>
    <w:rsid w:val="00F64BFE"/>
    <w:rsid w:val="00F74670"/>
    <w:rsid w:val="00F75A73"/>
    <w:rsid w:val="00F978DC"/>
    <w:rsid w:val="00FA47E0"/>
    <w:rsid w:val="00FA4AD3"/>
    <w:rsid w:val="00FA5BC1"/>
    <w:rsid w:val="00FA5D2A"/>
    <w:rsid w:val="00FC19F1"/>
    <w:rsid w:val="00FC4B2A"/>
    <w:rsid w:val="00FC4B53"/>
    <w:rsid w:val="00FC69EA"/>
    <w:rsid w:val="00FF086D"/>
    <w:rsid w:val="00FF1B82"/>
    <w:rsid w:val="00FF4822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91282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7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D21778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D21778"/>
  </w:style>
  <w:style w:type="paragraph" w:styleId="Brdtekst">
    <w:name w:val="Body Text"/>
    <w:basedOn w:val="Normal"/>
    <w:rsid w:val="00D21778"/>
    <w:rPr>
      <w:sz w:val="24"/>
    </w:rPr>
  </w:style>
  <w:style w:type="paragraph" w:styleId="Topptekst">
    <w:name w:val="header"/>
    <w:basedOn w:val="Normal"/>
    <w:rsid w:val="00D21778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194292"/>
    <w:pPr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basedOn w:val="Standardskriftforavsnitt"/>
    <w:rsid w:val="0019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8603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8037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6688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9156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3623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4776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5651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9244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1972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7</vt:lpstr>
    </vt:vector>
  </TitlesOfParts>
  <Company>KHIO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7</dc:title>
  <dc:subject/>
  <dc:creator>Jørn Mortensen</dc:creator>
  <cp:keywords/>
  <cp:lastModifiedBy>Atle Faye</cp:lastModifiedBy>
  <cp:revision>2</cp:revision>
  <cp:lastPrinted>2018-01-18T08:00:00Z</cp:lastPrinted>
  <dcterms:created xsi:type="dcterms:W3CDTF">2018-02-08T11:26:00Z</dcterms:created>
  <dcterms:modified xsi:type="dcterms:W3CDTF">2018-02-08T11:26:00Z</dcterms:modified>
</cp:coreProperties>
</file>