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4D64E" w14:textId="77777777" w:rsidR="0036118D" w:rsidRDefault="001E1B7D" w:rsidP="0036118D">
      <w:pPr>
        <w:jc w:val="center"/>
        <w:rPr>
          <w:b/>
          <w:sz w:val="36"/>
          <w:szCs w:val="36"/>
        </w:rPr>
      </w:pPr>
      <w:r>
        <w:rPr>
          <w:b/>
          <w:sz w:val="36"/>
          <w:szCs w:val="36"/>
        </w:rPr>
        <w:t>UTVIDET LEDER</w:t>
      </w:r>
      <w:r w:rsidR="00F84D36" w:rsidRPr="00F84D36">
        <w:rPr>
          <w:b/>
          <w:sz w:val="36"/>
          <w:szCs w:val="36"/>
        </w:rPr>
        <w:t>MØTE</w:t>
      </w:r>
    </w:p>
    <w:p w14:paraId="53BE4BEC" w14:textId="0DE7BF4A" w:rsidR="0036118D" w:rsidRDefault="00613D58" w:rsidP="0036118D">
      <w:pPr>
        <w:jc w:val="center"/>
        <w:rPr>
          <w:b/>
          <w:sz w:val="24"/>
          <w:szCs w:val="24"/>
        </w:rPr>
      </w:pPr>
      <w:r>
        <w:rPr>
          <w:b/>
          <w:sz w:val="24"/>
          <w:szCs w:val="24"/>
        </w:rPr>
        <w:t>13</w:t>
      </w:r>
      <w:r w:rsidR="00D669ED">
        <w:rPr>
          <w:b/>
          <w:sz w:val="24"/>
          <w:szCs w:val="24"/>
        </w:rPr>
        <w:t xml:space="preserve">. </w:t>
      </w:r>
      <w:r w:rsidR="0043230F">
        <w:rPr>
          <w:b/>
          <w:sz w:val="24"/>
          <w:szCs w:val="24"/>
        </w:rPr>
        <w:t>oktober</w:t>
      </w:r>
      <w:r w:rsidR="00F84D36" w:rsidRPr="0036118D">
        <w:rPr>
          <w:b/>
          <w:sz w:val="24"/>
          <w:szCs w:val="24"/>
        </w:rPr>
        <w:t xml:space="preserve"> 2016</w:t>
      </w:r>
    </w:p>
    <w:p w14:paraId="10CCF352" w14:textId="72F9C1B0" w:rsidR="00D669ED" w:rsidRDefault="0043230F" w:rsidP="0036118D">
      <w:pPr>
        <w:jc w:val="center"/>
        <w:rPr>
          <w:b/>
          <w:sz w:val="24"/>
          <w:szCs w:val="24"/>
        </w:rPr>
      </w:pPr>
      <w:r>
        <w:rPr>
          <w:b/>
          <w:sz w:val="24"/>
          <w:szCs w:val="24"/>
        </w:rPr>
        <w:t>kl. 09.00 – 11.0</w:t>
      </w:r>
      <w:r w:rsidR="00D669ED">
        <w:rPr>
          <w:b/>
          <w:sz w:val="24"/>
          <w:szCs w:val="24"/>
        </w:rPr>
        <w:t>0</w:t>
      </w:r>
    </w:p>
    <w:p w14:paraId="7A94DD64" w14:textId="3BFE2C94" w:rsidR="00693D57" w:rsidRPr="0036118D" w:rsidRDefault="00693D57" w:rsidP="0036118D">
      <w:pPr>
        <w:jc w:val="center"/>
        <w:rPr>
          <w:b/>
          <w:sz w:val="24"/>
          <w:szCs w:val="24"/>
        </w:rPr>
      </w:pPr>
      <w:r>
        <w:rPr>
          <w:b/>
          <w:sz w:val="24"/>
          <w:szCs w:val="24"/>
        </w:rPr>
        <w:t>Møterom ledelse</w:t>
      </w:r>
    </w:p>
    <w:p w14:paraId="4673718E" w14:textId="77777777" w:rsidR="0036118D" w:rsidRDefault="0036118D" w:rsidP="0036118D"/>
    <w:p w14:paraId="55D81FBD" w14:textId="7AE10735" w:rsidR="00F84D36" w:rsidRDefault="00F84D36" w:rsidP="0036118D">
      <w:r>
        <w:t xml:space="preserve">Møteleder: </w:t>
      </w:r>
    </w:p>
    <w:p w14:paraId="72BDD758" w14:textId="77777777" w:rsidR="000A0EBF" w:rsidRDefault="000A0EBF">
      <w:r>
        <w:t>Tilstede:</w:t>
      </w:r>
    </w:p>
    <w:p w14:paraId="5F46769E" w14:textId="27537A3B" w:rsidR="00F84D36" w:rsidRDefault="001E1B7D">
      <w:r>
        <w:t xml:space="preserve">Ellen Aslaksen, </w:t>
      </w:r>
      <w:r w:rsidR="006C0F7B">
        <w:t xml:space="preserve">Jon Refsdal Moe, </w:t>
      </w:r>
      <w:r>
        <w:t>Karianne Bjellås Gilje, Mira Bartov</w:t>
      </w:r>
      <w:r w:rsidR="006C0F7B">
        <w:t>/Tore Dingstad</w:t>
      </w:r>
      <w:r>
        <w:t xml:space="preserve">, Suzanne Bjørneboe, </w:t>
      </w:r>
      <w:r w:rsidR="002B73A7">
        <w:t>Torben</w:t>
      </w:r>
      <w:r w:rsidR="0036118D">
        <w:t xml:space="preserve"> Lai, Hanne S. Ofteland, </w:t>
      </w:r>
      <w:r w:rsidR="000261B0">
        <w:t xml:space="preserve">Jon Ivar Strømmen, </w:t>
      </w:r>
      <w:r w:rsidR="000A0EBF">
        <w:t xml:space="preserve">Atle Faye, </w:t>
      </w:r>
      <w:r w:rsidR="000A0EBF">
        <w:t>Annemarie Bechmann Hansen</w:t>
      </w:r>
      <w:r w:rsidR="00E20B71">
        <w:t xml:space="preserve">, </w:t>
      </w:r>
      <w:r w:rsidR="00E20B71">
        <w:t>Jørn Mortensen</w:t>
      </w:r>
      <w:r w:rsidR="00E20B71">
        <w:t xml:space="preserve"> (ref)</w:t>
      </w:r>
    </w:p>
    <w:p w14:paraId="3466FFB6" w14:textId="77777777" w:rsidR="000A0EBF" w:rsidRDefault="000A0EBF"/>
    <w:p w14:paraId="6E6CB039" w14:textId="62301792" w:rsidR="000A0EBF" w:rsidRDefault="000A0EBF">
      <w:r>
        <w:t>Meldt avbud:</w:t>
      </w:r>
    </w:p>
    <w:p w14:paraId="5AB16302" w14:textId="5A79C75E" w:rsidR="000A0EBF" w:rsidRDefault="000A0EBF">
      <w:r>
        <w:t xml:space="preserve">Vanessa Ohlraun, Lillian Andersen, Merete Lingjærde, </w:t>
      </w:r>
      <w:r w:rsidR="00CF18D5">
        <w:t>Ragnar Windahl</w:t>
      </w:r>
      <w:bookmarkStart w:id="0" w:name="_GoBack"/>
      <w:bookmarkEnd w:id="0"/>
    </w:p>
    <w:p w14:paraId="2D4166E3" w14:textId="77777777" w:rsidR="00FE57DD" w:rsidRDefault="00FE57DD"/>
    <w:tbl>
      <w:tblPr>
        <w:tblStyle w:val="Tabellrutenett"/>
        <w:tblW w:w="0" w:type="auto"/>
        <w:tblLayout w:type="fixed"/>
        <w:tblLook w:val="04A0" w:firstRow="1" w:lastRow="0" w:firstColumn="1" w:lastColumn="0" w:noHBand="0" w:noVBand="1"/>
      </w:tblPr>
      <w:tblGrid>
        <w:gridCol w:w="279"/>
        <w:gridCol w:w="2835"/>
        <w:gridCol w:w="2097"/>
        <w:gridCol w:w="1276"/>
        <w:gridCol w:w="2575"/>
      </w:tblGrid>
      <w:tr w:rsidR="00035A02" w:rsidRPr="00FE57DD" w14:paraId="01F0FE9B" w14:textId="77777777" w:rsidTr="00882BCE">
        <w:tc>
          <w:tcPr>
            <w:tcW w:w="279" w:type="dxa"/>
            <w:shd w:val="clear" w:color="auto" w:fill="E7E6E6" w:themeFill="background2"/>
          </w:tcPr>
          <w:p w14:paraId="4114E3FD" w14:textId="77777777" w:rsidR="00FE57DD" w:rsidRPr="00FE57DD" w:rsidRDefault="00FE57DD">
            <w:pPr>
              <w:rPr>
                <w:b/>
              </w:rPr>
            </w:pPr>
          </w:p>
        </w:tc>
        <w:tc>
          <w:tcPr>
            <w:tcW w:w="2835" w:type="dxa"/>
            <w:shd w:val="clear" w:color="auto" w:fill="E7E6E6" w:themeFill="background2"/>
          </w:tcPr>
          <w:p w14:paraId="597B2C5D" w14:textId="77777777" w:rsidR="00FE57DD" w:rsidRPr="00FE57DD" w:rsidRDefault="00FE57DD">
            <w:pPr>
              <w:rPr>
                <w:b/>
              </w:rPr>
            </w:pPr>
            <w:r w:rsidRPr="00FE57DD">
              <w:rPr>
                <w:b/>
              </w:rPr>
              <w:t>Sak</w:t>
            </w:r>
          </w:p>
        </w:tc>
        <w:tc>
          <w:tcPr>
            <w:tcW w:w="2097" w:type="dxa"/>
            <w:shd w:val="clear" w:color="auto" w:fill="E7E6E6" w:themeFill="background2"/>
          </w:tcPr>
          <w:p w14:paraId="6561C240" w14:textId="77777777" w:rsidR="00FE57DD" w:rsidRPr="00FE57DD" w:rsidRDefault="00334BF8">
            <w:pPr>
              <w:rPr>
                <w:b/>
              </w:rPr>
            </w:pPr>
            <w:r>
              <w:rPr>
                <w:b/>
              </w:rPr>
              <w:t>Dok</w:t>
            </w:r>
          </w:p>
        </w:tc>
        <w:tc>
          <w:tcPr>
            <w:tcW w:w="1276" w:type="dxa"/>
            <w:shd w:val="clear" w:color="auto" w:fill="E7E6E6" w:themeFill="background2"/>
          </w:tcPr>
          <w:p w14:paraId="7266029D" w14:textId="77777777" w:rsidR="00FE57DD" w:rsidRPr="00FE57DD" w:rsidRDefault="00B5456B">
            <w:pPr>
              <w:rPr>
                <w:b/>
              </w:rPr>
            </w:pPr>
            <w:r>
              <w:rPr>
                <w:b/>
              </w:rPr>
              <w:t>Ansvar</w:t>
            </w:r>
          </w:p>
        </w:tc>
        <w:tc>
          <w:tcPr>
            <w:tcW w:w="2575" w:type="dxa"/>
            <w:shd w:val="clear" w:color="auto" w:fill="E7E6E6" w:themeFill="background2"/>
          </w:tcPr>
          <w:p w14:paraId="4E7F3A6B" w14:textId="77777777" w:rsidR="00FE57DD" w:rsidRPr="00FE57DD" w:rsidRDefault="001E1B7D" w:rsidP="001E1B7D">
            <w:pPr>
              <w:rPr>
                <w:b/>
              </w:rPr>
            </w:pPr>
            <w:r>
              <w:rPr>
                <w:b/>
              </w:rPr>
              <w:t>Merknad/o</w:t>
            </w:r>
            <w:r w:rsidR="00FE57DD" w:rsidRPr="00FE57DD">
              <w:rPr>
                <w:b/>
              </w:rPr>
              <w:t>ppfølging</w:t>
            </w:r>
          </w:p>
        </w:tc>
      </w:tr>
      <w:tr w:rsidR="00FE57DD" w14:paraId="062FDA78" w14:textId="77777777" w:rsidTr="00882BCE">
        <w:tc>
          <w:tcPr>
            <w:tcW w:w="279" w:type="dxa"/>
          </w:tcPr>
          <w:p w14:paraId="15642AB9" w14:textId="77777777" w:rsidR="00FE57DD" w:rsidRDefault="00FE57DD">
            <w:r>
              <w:t>1</w:t>
            </w:r>
          </w:p>
        </w:tc>
        <w:tc>
          <w:tcPr>
            <w:tcW w:w="2835" w:type="dxa"/>
          </w:tcPr>
          <w:p w14:paraId="3EC7A758" w14:textId="29795533" w:rsidR="001E1B7D" w:rsidRDefault="006C0F7B" w:rsidP="001E1B7D">
            <w:pPr>
              <w:rPr>
                <w:rFonts w:ascii="Calibri" w:eastAsia="Times New Roman" w:hAnsi="Calibri"/>
                <w:color w:val="000000"/>
                <w:sz w:val="21"/>
                <w:szCs w:val="21"/>
              </w:rPr>
            </w:pPr>
            <w:r>
              <w:rPr>
                <w:rFonts w:ascii="Calibri" w:eastAsia="Times New Roman" w:hAnsi="Calibri"/>
                <w:color w:val="000000"/>
                <w:sz w:val="21"/>
                <w:szCs w:val="21"/>
              </w:rPr>
              <w:t xml:space="preserve">Statsbudsjettet 2017 </w:t>
            </w:r>
            <w:r w:rsidR="00AA747C">
              <w:rPr>
                <w:rFonts w:ascii="Calibri" w:eastAsia="Times New Roman" w:hAnsi="Calibri"/>
                <w:color w:val="000000"/>
                <w:sz w:val="21"/>
                <w:szCs w:val="21"/>
              </w:rPr>
              <w:t>–</w:t>
            </w:r>
            <w:r>
              <w:rPr>
                <w:rFonts w:ascii="Calibri" w:eastAsia="Times New Roman" w:hAnsi="Calibri"/>
                <w:color w:val="000000"/>
                <w:sz w:val="21"/>
                <w:szCs w:val="21"/>
              </w:rPr>
              <w:t xml:space="preserve"> </w:t>
            </w:r>
            <w:r w:rsidR="005230D2">
              <w:rPr>
                <w:rFonts w:ascii="Calibri" w:eastAsia="Times New Roman" w:hAnsi="Calibri"/>
                <w:color w:val="000000"/>
                <w:sz w:val="21"/>
                <w:szCs w:val="21"/>
              </w:rPr>
              <w:t xml:space="preserve">orientering om budsjettet, </w:t>
            </w:r>
            <w:r>
              <w:rPr>
                <w:rFonts w:ascii="Calibri" w:eastAsia="Times New Roman" w:hAnsi="Calibri"/>
                <w:color w:val="000000"/>
                <w:sz w:val="21"/>
                <w:szCs w:val="21"/>
              </w:rPr>
              <w:t>konsekvenser</w:t>
            </w:r>
            <w:r w:rsidR="00AA747C">
              <w:rPr>
                <w:rFonts w:ascii="Calibri" w:eastAsia="Times New Roman" w:hAnsi="Calibri"/>
                <w:color w:val="000000"/>
                <w:sz w:val="21"/>
                <w:szCs w:val="21"/>
              </w:rPr>
              <w:t xml:space="preserve"> </w:t>
            </w:r>
            <w:r w:rsidR="00BB7556">
              <w:rPr>
                <w:rFonts w:ascii="Calibri" w:eastAsia="Times New Roman" w:hAnsi="Calibri"/>
                <w:color w:val="000000"/>
                <w:sz w:val="21"/>
                <w:szCs w:val="21"/>
              </w:rPr>
              <w:t>og arbeidet med budsjettet</w:t>
            </w:r>
          </w:p>
          <w:p w14:paraId="0C6BA4ED" w14:textId="77777777" w:rsidR="00FE57DD" w:rsidRDefault="00FE57DD" w:rsidP="001E1B7D"/>
        </w:tc>
        <w:tc>
          <w:tcPr>
            <w:tcW w:w="2097" w:type="dxa"/>
          </w:tcPr>
          <w:p w14:paraId="18A2D64A" w14:textId="2EC65853" w:rsidR="00FE57DD" w:rsidRDefault="00FE57DD"/>
        </w:tc>
        <w:tc>
          <w:tcPr>
            <w:tcW w:w="1276" w:type="dxa"/>
          </w:tcPr>
          <w:p w14:paraId="3A03A595" w14:textId="4401D0E5" w:rsidR="00FE57DD" w:rsidRDefault="00864798">
            <w:r>
              <w:t>Jon Ivar</w:t>
            </w:r>
          </w:p>
        </w:tc>
        <w:tc>
          <w:tcPr>
            <w:tcW w:w="2575" w:type="dxa"/>
          </w:tcPr>
          <w:p w14:paraId="38F410A8" w14:textId="77777777" w:rsidR="00334BF8" w:rsidRDefault="00334BF8" w:rsidP="00342AE4"/>
        </w:tc>
      </w:tr>
      <w:tr w:rsidR="00FE57DD" w14:paraId="60F4AE97" w14:textId="77777777" w:rsidTr="00882BCE">
        <w:tc>
          <w:tcPr>
            <w:tcW w:w="279" w:type="dxa"/>
          </w:tcPr>
          <w:p w14:paraId="74DCF479" w14:textId="77777777" w:rsidR="00FE57DD" w:rsidRDefault="00FE57DD">
            <w:r>
              <w:t>2</w:t>
            </w:r>
          </w:p>
        </w:tc>
        <w:tc>
          <w:tcPr>
            <w:tcW w:w="2835" w:type="dxa"/>
          </w:tcPr>
          <w:p w14:paraId="5B9BBFB7" w14:textId="33F00DFB" w:rsidR="001E1B7D" w:rsidRDefault="007808D0" w:rsidP="001E1B7D">
            <w:pPr>
              <w:rPr>
                <w:rFonts w:ascii="Calibri" w:eastAsia="Times New Roman" w:hAnsi="Calibri"/>
                <w:color w:val="000000"/>
                <w:sz w:val="21"/>
                <w:szCs w:val="21"/>
              </w:rPr>
            </w:pPr>
            <w:r>
              <w:rPr>
                <w:rFonts w:eastAsia="Times New Roman"/>
              </w:rPr>
              <w:t>Korridoruker 2017-18</w:t>
            </w:r>
          </w:p>
          <w:p w14:paraId="0116AFC4" w14:textId="77777777" w:rsidR="00FE57DD" w:rsidRDefault="00FE57DD" w:rsidP="001E1B7D"/>
        </w:tc>
        <w:tc>
          <w:tcPr>
            <w:tcW w:w="2097" w:type="dxa"/>
          </w:tcPr>
          <w:p w14:paraId="1B552AC8" w14:textId="77777777" w:rsidR="00FE57DD" w:rsidRDefault="007808D0" w:rsidP="001E1B7D">
            <w:r>
              <w:t>- Stud.evaluering</w:t>
            </w:r>
          </w:p>
          <w:p w14:paraId="7B64BB3C" w14:textId="77777777" w:rsidR="007808D0" w:rsidRDefault="007808D0" w:rsidP="001E1B7D">
            <w:r>
              <w:t>- Gjennomgang fra progansv.</w:t>
            </w:r>
          </w:p>
          <w:p w14:paraId="5E61B556" w14:textId="799002AF" w:rsidR="007808D0" w:rsidRDefault="007808D0" w:rsidP="001E1B7D">
            <w:r>
              <w:t xml:space="preserve">- </w:t>
            </w:r>
            <w:r w:rsidR="003C22AA">
              <w:t xml:space="preserve">notat: </w:t>
            </w:r>
            <w:r w:rsidR="005C586A">
              <w:t>”</w:t>
            </w:r>
            <w:r w:rsidR="00132BA0">
              <w:t>Ad formalisering av korridoruker</w:t>
            </w:r>
            <w:r w:rsidR="005C586A">
              <w:t>”</w:t>
            </w:r>
          </w:p>
        </w:tc>
        <w:tc>
          <w:tcPr>
            <w:tcW w:w="1276" w:type="dxa"/>
          </w:tcPr>
          <w:p w14:paraId="65769ADA" w14:textId="4F99747B" w:rsidR="00FE57DD" w:rsidRDefault="004463F5">
            <w:r>
              <w:t>Jørn</w:t>
            </w:r>
          </w:p>
        </w:tc>
        <w:tc>
          <w:tcPr>
            <w:tcW w:w="2575" w:type="dxa"/>
          </w:tcPr>
          <w:p w14:paraId="121F971B" w14:textId="4D167D3B" w:rsidR="00334BF8" w:rsidRDefault="004463F5" w:rsidP="00334BF8">
            <w:r>
              <w:t>Seksjon for studier og forskning</w:t>
            </w:r>
          </w:p>
        </w:tc>
      </w:tr>
      <w:tr w:rsidR="00526228" w14:paraId="14B84A6E" w14:textId="77777777" w:rsidTr="00882BCE">
        <w:tc>
          <w:tcPr>
            <w:tcW w:w="279" w:type="dxa"/>
          </w:tcPr>
          <w:p w14:paraId="25DAB125" w14:textId="626FED86" w:rsidR="00526228" w:rsidRDefault="00526228">
            <w:r>
              <w:t>3</w:t>
            </w:r>
          </w:p>
        </w:tc>
        <w:tc>
          <w:tcPr>
            <w:tcW w:w="2835" w:type="dxa"/>
          </w:tcPr>
          <w:p w14:paraId="4A738FC4" w14:textId="77777777" w:rsidR="00882BCE" w:rsidRDefault="00882BCE" w:rsidP="00882BCE">
            <w:pPr>
              <w:rPr>
                <w:rFonts w:ascii="Calibri" w:eastAsia="Times New Roman" w:hAnsi="Calibri"/>
                <w:color w:val="000000"/>
                <w:sz w:val="21"/>
                <w:szCs w:val="21"/>
              </w:rPr>
            </w:pPr>
            <w:r>
              <w:rPr>
                <w:rFonts w:ascii="Calibri" w:eastAsia="Times New Roman" w:hAnsi="Calibri"/>
                <w:color w:val="000000"/>
                <w:sz w:val="21"/>
                <w:szCs w:val="21"/>
              </w:rPr>
              <w:t xml:space="preserve">Orientering: </w:t>
            </w:r>
          </w:p>
          <w:p w14:paraId="51CAAD8F" w14:textId="4E5F2140" w:rsidR="00526228" w:rsidRDefault="00882BCE" w:rsidP="00882BCE">
            <w:pPr>
              <w:rPr>
                <w:rFonts w:eastAsia="Times New Roman"/>
              </w:rPr>
            </w:pPr>
            <w:r>
              <w:rPr>
                <w:rFonts w:ascii="Calibri" w:eastAsia="Times New Roman" w:hAnsi="Calibri"/>
                <w:color w:val="000000"/>
                <w:sz w:val="21"/>
                <w:szCs w:val="21"/>
              </w:rPr>
              <w:t>Prosjektorganisering – eget stipendiatprogram</w:t>
            </w:r>
          </w:p>
        </w:tc>
        <w:tc>
          <w:tcPr>
            <w:tcW w:w="2097" w:type="dxa"/>
          </w:tcPr>
          <w:p w14:paraId="67712DF9" w14:textId="28D35997" w:rsidR="00526228" w:rsidRDefault="00882BCE">
            <w:r>
              <w:t>- Prosjekt-organisering – eget stip prog</w:t>
            </w:r>
          </w:p>
        </w:tc>
        <w:tc>
          <w:tcPr>
            <w:tcW w:w="1276" w:type="dxa"/>
          </w:tcPr>
          <w:p w14:paraId="3E55DD5C" w14:textId="77777777" w:rsidR="00882BCE" w:rsidRDefault="00882BCE" w:rsidP="00882BCE">
            <w:r>
              <w:t>Torben</w:t>
            </w:r>
          </w:p>
          <w:p w14:paraId="7BFDA04A" w14:textId="168A854D" w:rsidR="00526228" w:rsidRDefault="00526228"/>
        </w:tc>
        <w:tc>
          <w:tcPr>
            <w:tcW w:w="2575" w:type="dxa"/>
          </w:tcPr>
          <w:p w14:paraId="7FF5D34E" w14:textId="674C02B6" w:rsidR="00526228" w:rsidRDefault="00882BCE" w:rsidP="00864798">
            <w:r>
              <w:t>Seksjon for studier og forskning</w:t>
            </w:r>
          </w:p>
        </w:tc>
      </w:tr>
      <w:tr w:rsidR="00657AB5" w14:paraId="15A17A14" w14:textId="77777777" w:rsidTr="00882BCE">
        <w:tc>
          <w:tcPr>
            <w:tcW w:w="279" w:type="dxa"/>
          </w:tcPr>
          <w:p w14:paraId="70866111" w14:textId="6ED510A7" w:rsidR="00657AB5" w:rsidRDefault="00657AB5">
            <w:r>
              <w:t>4</w:t>
            </w:r>
          </w:p>
        </w:tc>
        <w:tc>
          <w:tcPr>
            <w:tcW w:w="2835" w:type="dxa"/>
          </w:tcPr>
          <w:p w14:paraId="6E46B538" w14:textId="2414AD40" w:rsidR="00657AB5" w:rsidRDefault="00657AB5" w:rsidP="00EC13B6">
            <w:pPr>
              <w:rPr>
                <w:rFonts w:eastAsia="Times New Roman"/>
              </w:rPr>
            </w:pPr>
            <w:r>
              <w:rPr>
                <w:rFonts w:eastAsia="Times New Roman"/>
              </w:rPr>
              <w:t>Orientering om institusjonsbesøk fra arbeidsgruppen for mulighetsstudiet</w:t>
            </w:r>
          </w:p>
        </w:tc>
        <w:tc>
          <w:tcPr>
            <w:tcW w:w="2097" w:type="dxa"/>
          </w:tcPr>
          <w:p w14:paraId="29A322DA" w14:textId="3FC6F103" w:rsidR="00657AB5" w:rsidRDefault="00657AB5" w:rsidP="00657AB5">
            <w:r>
              <w:t>- -notat om arb gruppe.</w:t>
            </w:r>
          </w:p>
        </w:tc>
        <w:tc>
          <w:tcPr>
            <w:tcW w:w="1276" w:type="dxa"/>
          </w:tcPr>
          <w:p w14:paraId="727CC242" w14:textId="14B53DCE" w:rsidR="00657AB5" w:rsidRDefault="00D021B3">
            <w:r>
              <w:t>Jørn</w:t>
            </w:r>
          </w:p>
        </w:tc>
        <w:tc>
          <w:tcPr>
            <w:tcW w:w="2575" w:type="dxa"/>
          </w:tcPr>
          <w:p w14:paraId="37355F9A" w14:textId="77777777" w:rsidR="00657AB5" w:rsidRDefault="00657AB5" w:rsidP="005532DB"/>
        </w:tc>
      </w:tr>
      <w:tr w:rsidR="00EC13B6" w14:paraId="07352BBC" w14:textId="77777777" w:rsidTr="00882BCE">
        <w:tc>
          <w:tcPr>
            <w:tcW w:w="279" w:type="dxa"/>
          </w:tcPr>
          <w:p w14:paraId="1939899D" w14:textId="5D1350BE" w:rsidR="00EC13B6" w:rsidRDefault="00657AB5">
            <w:r>
              <w:t>5</w:t>
            </w:r>
          </w:p>
        </w:tc>
        <w:tc>
          <w:tcPr>
            <w:tcW w:w="2835" w:type="dxa"/>
          </w:tcPr>
          <w:p w14:paraId="6904EB00" w14:textId="77777777" w:rsidR="00EC13B6" w:rsidRDefault="00EC13B6" w:rsidP="00EC13B6">
            <w:pPr>
              <w:rPr>
                <w:rFonts w:eastAsia="Times New Roman"/>
              </w:rPr>
            </w:pPr>
            <w:r>
              <w:rPr>
                <w:rFonts w:eastAsia="Times New Roman"/>
              </w:rPr>
              <w:t>Brief på direktør og rektors prioriteringer.</w:t>
            </w:r>
          </w:p>
          <w:p w14:paraId="4F60FCE3" w14:textId="77777777" w:rsidR="00EC13B6" w:rsidRDefault="00EC13B6" w:rsidP="00A07585"/>
        </w:tc>
        <w:tc>
          <w:tcPr>
            <w:tcW w:w="2097" w:type="dxa"/>
          </w:tcPr>
          <w:p w14:paraId="56D27AC9" w14:textId="77777777" w:rsidR="00EC13B6" w:rsidRDefault="00EC13B6"/>
        </w:tc>
        <w:tc>
          <w:tcPr>
            <w:tcW w:w="1276" w:type="dxa"/>
          </w:tcPr>
          <w:p w14:paraId="63BD678E" w14:textId="4FC7FC7F" w:rsidR="00EC13B6" w:rsidRDefault="00EC13B6">
            <w:r>
              <w:t>Annemarie</w:t>
            </w:r>
          </w:p>
        </w:tc>
        <w:tc>
          <w:tcPr>
            <w:tcW w:w="2575" w:type="dxa"/>
          </w:tcPr>
          <w:p w14:paraId="743A9A0F" w14:textId="77777777" w:rsidR="00EC13B6" w:rsidRDefault="00EC13B6" w:rsidP="005532DB"/>
        </w:tc>
      </w:tr>
      <w:tr w:rsidR="00EC13B6" w14:paraId="0E1BB169" w14:textId="77777777" w:rsidTr="00882BCE">
        <w:tc>
          <w:tcPr>
            <w:tcW w:w="279" w:type="dxa"/>
          </w:tcPr>
          <w:p w14:paraId="7D0C116F" w14:textId="1BD64366" w:rsidR="00EC13B6" w:rsidRDefault="00882BCE">
            <w:r>
              <w:t>5</w:t>
            </w:r>
          </w:p>
        </w:tc>
        <w:tc>
          <w:tcPr>
            <w:tcW w:w="2835" w:type="dxa"/>
          </w:tcPr>
          <w:p w14:paraId="30C18749" w14:textId="77777777" w:rsidR="00EC13B6" w:rsidRDefault="00EC13B6" w:rsidP="00A07585">
            <w:r>
              <w:t>Eventuelt</w:t>
            </w:r>
          </w:p>
          <w:p w14:paraId="207E60C5" w14:textId="77777777" w:rsidR="00EC13B6" w:rsidRDefault="00EC13B6" w:rsidP="00A07585"/>
          <w:p w14:paraId="545ED287" w14:textId="79BBB2A6" w:rsidR="00EC13B6" w:rsidRDefault="00EC13B6" w:rsidP="00A07585"/>
        </w:tc>
        <w:tc>
          <w:tcPr>
            <w:tcW w:w="2097" w:type="dxa"/>
          </w:tcPr>
          <w:p w14:paraId="54BF6EEA" w14:textId="5017473D" w:rsidR="00EC13B6" w:rsidRDefault="00EC13B6"/>
        </w:tc>
        <w:tc>
          <w:tcPr>
            <w:tcW w:w="1276" w:type="dxa"/>
          </w:tcPr>
          <w:p w14:paraId="6619713E" w14:textId="77777777" w:rsidR="00EC13B6" w:rsidRDefault="00EC13B6">
            <w:r>
              <w:t>Annemarie/</w:t>
            </w:r>
          </w:p>
          <w:p w14:paraId="4F0EFA19" w14:textId="791A56C0" w:rsidR="00EC13B6" w:rsidRDefault="00EC13B6">
            <w:r>
              <w:t>Jørn</w:t>
            </w:r>
          </w:p>
        </w:tc>
        <w:tc>
          <w:tcPr>
            <w:tcW w:w="2575" w:type="dxa"/>
          </w:tcPr>
          <w:p w14:paraId="0C9D6AED" w14:textId="2ADA7990" w:rsidR="00EC13B6" w:rsidRDefault="00EC13B6" w:rsidP="005532DB"/>
        </w:tc>
      </w:tr>
    </w:tbl>
    <w:p w14:paraId="3598E630" w14:textId="77777777" w:rsidR="00FE57DD" w:rsidRDefault="00FE57DD"/>
    <w:p w14:paraId="26D1DE90" w14:textId="3C2AB429" w:rsidR="005A0178" w:rsidRDefault="005A0178">
      <w:pPr>
        <w:rPr>
          <w:b/>
        </w:rPr>
      </w:pPr>
      <w:r>
        <w:rPr>
          <w:b/>
        </w:rPr>
        <w:t>Referat :</w:t>
      </w:r>
    </w:p>
    <w:p w14:paraId="232E2413" w14:textId="51B0492B" w:rsidR="005A0178" w:rsidRDefault="005A0178">
      <w:pPr>
        <w:rPr>
          <w:b/>
        </w:rPr>
      </w:pPr>
      <w:r>
        <w:rPr>
          <w:b/>
        </w:rPr>
        <w:lastRenderedPageBreak/>
        <w:t>1. Statsbudsjettet 2017</w:t>
      </w:r>
    </w:p>
    <w:p w14:paraId="4D4E58C5" w14:textId="506553DA" w:rsidR="005A0178" w:rsidRDefault="005A0178">
      <w:r>
        <w:t xml:space="preserve">Ledermøtet ble gjort kjent med den utfordrende situasjonen med effektiviseringskutt på 0,5 % og kutt i lønn- og prisjustering. Dette representerer et reelt kutt som KHiO må dekke inn. </w:t>
      </w:r>
      <w:r w:rsidR="0000632A">
        <w:t xml:space="preserve">Det kan også komme endringer i forbindelse med behandlingen av budsjettproposisjonen i Stortinget i desember. De kuttene vi allerede kjenner til håndteres </w:t>
      </w:r>
      <w:r w:rsidRPr="0000632A">
        <w:rPr>
          <w:i/>
        </w:rPr>
        <w:t>ikke</w:t>
      </w:r>
      <w:r>
        <w:t xml:space="preserve"> ved endring i de allerede utdelte rammene til avdelingene. Samtidig har institusjonen en rekke strategiske målsettinger som vil koste noe. </w:t>
      </w:r>
    </w:p>
    <w:p w14:paraId="39FD3DA6" w14:textId="365ECE53" w:rsidR="00707C24" w:rsidRDefault="005A0178">
      <w:r>
        <w:t xml:space="preserve">Det  er derfor nødvendig at styringsdialogmøter og budsjettkonferansen fokuserer </w:t>
      </w:r>
      <w:r w:rsidR="0000632A">
        <w:t>logikken for bruk av evt. mindreforbruk, dersom KHiO styrer mot et slikt.</w:t>
      </w:r>
    </w:p>
    <w:p w14:paraId="4332EF35" w14:textId="140F9F4B" w:rsidR="00707C24" w:rsidRDefault="00707C24">
      <w:r>
        <w:t>Rektor orienterte om forslag til satsing utenfor rammen. Saken kommer opp i neste ledermøte.</w:t>
      </w:r>
    </w:p>
    <w:p w14:paraId="5BFBEECA" w14:textId="77777777" w:rsidR="0000632A" w:rsidRPr="0000632A" w:rsidRDefault="0000632A"/>
    <w:p w14:paraId="2BDD4D39" w14:textId="4FA27B26" w:rsidR="008F0270" w:rsidRPr="008F0270" w:rsidRDefault="008F0270">
      <w:pPr>
        <w:rPr>
          <w:b/>
        </w:rPr>
      </w:pPr>
      <w:r>
        <w:rPr>
          <w:b/>
        </w:rPr>
        <w:t xml:space="preserve">2. </w:t>
      </w:r>
      <w:r w:rsidRPr="008F0270">
        <w:rPr>
          <w:b/>
        </w:rPr>
        <w:t>Korridoruke - emne</w:t>
      </w:r>
    </w:p>
    <w:p w14:paraId="4D2AE7EC" w14:textId="68194B91" w:rsidR="006B5056" w:rsidRDefault="0000632A">
      <w:r>
        <w:t xml:space="preserve">Rektor gjennomgikk </w:t>
      </w:r>
      <w:r w:rsidR="006B5056">
        <w:t xml:space="preserve">eget notat, </w:t>
      </w:r>
      <w:r>
        <w:t xml:space="preserve">notat fra programansvarlige og </w:t>
      </w:r>
      <w:r w:rsidR="006B5056">
        <w:t>studentevalueringen av fjorårets korridoruker. Etter en del diskusjon er det klart at institusjonen kan forsøke å legge til rette for korridoruker som gir studiepoeng ved å etablere det som eget emne med egne læringsmål.</w:t>
      </w:r>
    </w:p>
    <w:p w14:paraId="4F97376C" w14:textId="3DF48724" w:rsidR="00480108" w:rsidRDefault="00480108">
      <w:r>
        <w:t>Dekanene må på banen i forhold til dette arbeidet</w:t>
      </w:r>
      <w:r w:rsidR="003C1C6F">
        <w:t xml:space="preserve">, og vil basert på notat fra seksjon for Studier og forskning indikere rammer, læringsmål, omfang etc. Læringsmålene må ordnes ifht bachelor og master nivå. Det er valgfrihet ifht om man legger emnet inn i studieplanen for de ulike programmene eller ikke. Basert på dette skal dekanene anbefale tidspunkt og hensiktsmessig administrativ organisering av emnet. Økonomien knyttet til innhold dekkes av avdelingenes budsjetter til utdanning. </w:t>
      </w:r>
    </w:p>
    <w:p w14:paraId="417562C8" w14:textId="77777777" w:rsidR="006B5056" w:rsidRDefault="006B5056"/>
    <w:p w14:paraId="52EB9ADA" w14:textId="15DD91C9" w:rsidR="008F0270" w:rsidRPr="00F412BD" w:rsidRDefault="00F412BD">
      <w:pPr>
        <w:rPr>
          <w:b/>
        </w:rPr>
      </w:pPr>
      <w:r w:rsidRPr="00F412BD">
        <w:rPr>
          <w:b/>
        </w:rPr>
        <w:t xml:space="preserve">3. </w:t>
      </w:r>
      <w:r w:rsidR="008F0270" w:rsidRPr="00F412BD">
        <w:rPr>
          <w:b/>
        </w:rPr>
        <w:t>Stipendiatprogram:</w:t>
      </w:r>
    </w:p>
    <w:p w14:paraId="1B52AE0E" w14:textId="7623AAD0" w:rsidR="00596C43" w:rsidRDefault="00F412BD">
      <w:r>
        <w:t xml:space="preserve">Det settes i gang et arbeid for å </w:t>
      </w:r>
      <w:r w:rsidR="00104F0F">
        <w:t>etablere en studieplan for stipendiatprogrammet. Avdelingene må komme med forslag til medlemmer i arbeidsgruppen.</w:t>
      </w:r>
    </w:p>
    <w:p w14:paraId="7B5139CF" w14:textId="52FEBA3C" w:rsidR="00104F0F" w:rsidRDefault="00AC2AC2">
      <w:r>
        <w:t>Frist?</w:t>
      </w:r>
    </w:p>
    <w:p w14:paraId="0931B523" w14:textId="77777777" w:rsidR="00AC2AC2" w:rsidRDefault="00AC2AC2"/>
    <w:p w14:paraId="113B6452" w14:textId="620C6563" w:rsidR="00AC2AC2" w:rsidRDefault="00AC2AC2">
      <w:pPr>
        <w:rPr>
          <w:b/>
        </w:rPr>
      </w:pPr>
      <w:r>
        <w:rPr>
          <w:b/>
        </w:rPr>
        <w:t>4. Orientering om besøk.</w:t>
      </w:r>
    </w:p>
    <w:p w14:paraId="31D1A842" w14:textId="108B1551" w:rsidR="00707C24" w:rsidRDefault="00AC2AC2">
      <w:r>
        <w:t>Rektor orienterte om besøket. Arbeidsgruppen for mulighetsstudiet vil møte ca. 5 ansatte i utdannings- og forskerstillinger. Frost til 21. oktober for å melde til rektor. En fra hver avdeling.</w:t>
      </w:r>
    </w:p>
    <w:p w14:paraId="42BD7E32" w14:textId="77777777" w:rsidR="00707C24" w:rsidRDefault="00707C24">
      <w:pPr>
        <w:rPr>
          <w:b/>
        </w:rPr>
      </w:pPr>
    </w:p>
    <w:p w14:paraId="5330B388" w14:textId="6E1E03F7" w:rsidR="00707C24" w:rsidRDefault="00707C24">
      <w:pPr>
        <w:rPr>
          <w:b/>
        </w:rPr>
      </w:pPr>
      <w:r w:rsidRPr="00707C24">
        <w:rPr>
          <w:b/>
        </w:rPr>
        <w:t>5. Brief på direktør og rektorprioriteringer</w:t>
      </w:r>
    </w:p>
    <w:p w14:paraId="66DDCAFB" w14:textId="27C778B8" w:rsidR="00FB1D6A" w:rsidRPr="00707C24" w:rsidRDefault="00707C24">
      <w:r>
        <w:t>Ledermøtet ble orientert om rektor og direktørs</w:t>
      </w:r>
      <w:r w:rsidR="00FB1D6A">
        <w:t xml:space="preserve"> tidsplan for arbeid med samhandlings- og strategiske oppgaver. Det er rektor og direktørs oppfatning at forventet resultat bør ha et lite halvt års perspektiv, et års perspektiv og et inntil to års perspektiv. Kompleksiteten i de ulike sakene er med å definere tidsperspektivet. Liste blir sendt ut for tilbakemeldinger. </w:t>
      </w:r>
    </w:p>
    <w:p w14:paraId="62F3FCA1" w14:textId="77777777" w:rsidR="00596C43" w:rsidRDefault="00596C43"/>
    <w:p w14:paraId="0C0BC6B2" w14:textId="77777777" w:rsidR="00D8452B" w:rsidRDefault="00D8452B"/>
    <w:sectPr w:rsidR="00D84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D0A64"/>
    <w:multiLevelType w:val="hybridMultilevel"/>
    <w:tmpl w:val="950A0A06"/>
    <w:lvl w:ilvl="0" w:tplc="A98C121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EDC3CF5"/>
    <w:multiLevelType w:val="hybridMultilevel"/>
    <w:tmpl w:val="5DCE18C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nsid w:val="579F2960"/>
    <w:multiLevelType w:val="hybridMultilevel"/>
    <w:tmpl w:val="E52A24C2"/>
    <w:lvl w:ilvl="0" w:tplc="518E26B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F182D0A"/>
    <w:multiLevelType w:val="hybridMultilevel"/>
    <w:tmpl w:val="9EFE1DE0"/>
    <w:lvl w:ilvl="0" w:tplc="D6565E5E">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F3"/>
    <w:rsid w:val="0000632A"/>
    <w:rsid w:val="000261B0"/>
    <w:rsid w:val="00035A02"/>
    <w:rsid w:val="00054B7D"/>
    <w:rsid w:val="000A0EBF"/>
    <w:rsid w:val="000F5FC4"/>
    <w:rsid w:val="00104F0F"/>
    <w:rsid w:val="0012592B"/>
    <w:rsid w:val="00132BA0"/>
    <w:rsid w:val="001B5A39"/>
    <w:rsid w:val="001E1B7D"/>
    <w:rsid w:val="002B73A7"/>
    <w:rsid w:val="002D3EF2"/>
    <w:rsid w:val="00334BF8"/>
    <w:rsid w:val="00342AE4"/>
    <w:rsid w:val="0036118D"/>
    <w:rsid w:val="00394F29"/>
    <w:rsid w:val="003A1A68"/>
    <w:rsid w:val="003C1C6F"/>
    <w:rsid w:val="003C22AA"/>
    <w:rsid w:val="003F75A6"/>
    <w:rsid w:val="0043230F"/>
    <w:rsid w:val="004463F5"/>
    <w:rsid w:val="00447E84"/>
    <w:rsid w:val="00466933"/>
    <w:rsid w:val="00480108"/>
    <w:rsid w:val="00522EAF"/>
    <w:rsid w:val="005230D2"/>
    <w:rsid w:val="00526228"/>
    <w:rsid w:val="00542BF3"/>
    <w:rsid w:val="005532DB"/>
    <w:rsid w:val="00596C43"/>
    <w:rsid w:val="005A0178"/>
    <w:rsid w:val="005B3F4C"/>
    <w:rsid w:val="005C586A"/>
    <w:rsid w:val="00613D58"/>
    <w:rsid w:val="00657AB5"/>
    <w:rsid w:val="00693D57"/>
    <w:rsid w:val="006B5056"/>
    <w:rsid w:val="006C0F7B"/>
    <w:rsid w:val="006C3982"/>
    <w:rsid w:val="006F1050"/>
    <w:rsid w:val="00707C24"/>
    <w:rsid w:val="007808D0"/>
    <w:rsid w:val="0079764E"/>
    <w:rsid w:val="00833061"/>
    <w:rsid w:val="00864798"/>
    <w:rsid w:val="00873496"/>
    <w:rsid w:val="00882BCE"/>
    <w:rsid w:val="008F0270"/>
    <w:rsid w:val="00914407"/>
    <w:rsid w:val="00996743"/>
    <w:rsid w:val="009C5725"/>
    <w:rsid w:val="00A07585"/>
    <w:rsid w:val="00A12BE3"/>
    <w:rsid w:val="00A6444F"/>
    <w:rsid w:val="00AA747C"/>
    <w:rsid w:val="00AC2AC2"/>
    <w:rsid w:val="00B5456B"/>
    <w:rsid w:val="00BB7556"/>
    <w:rsid w:val="00CF18D5"/>
    <w:rsid w:val="00D021B3"/>
    <w:rsid w:val="00D35EF2"/>
    <w:rsid w:val="00D669ED"/>
    <w:rsid w:val="00D8452B"/>
    <w:rsid w:val="00DA4AAA"/>
    <w:rsid w:val="00DD2273"/>
    <w:rsid w:val="00E01C47"/>
    <w:rsid w:val="00E20B71"/>
    <w:rsid w:val="00E72D95"/>
    <w:rsid w:val="00EC13B6"/>
    <w:rsid w:val="00EF5A16"/>
    <w:rsid w:val="00F049AC"/>
    <w:rsid w:val="00F412BD"/>
    <w:rsid w:val="00F5321E"/>
    <w:rsid w:val="00F84D36"/>
    <w:rsid w:val="00F936F2"/>
    <w:rsid w:val="00F97443"/>
    <w:rsid w:val="00FB1D6A"/>
    <w:rsid w:val="00FE57D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9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E5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FE57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E5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FE5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270">
      <w:bodyDiv w:val="1"/>
      <w:marLeft w:val="0"/>
      <w:marRight w:val="0"/>
      <w:marTop w:val="0"/>
      <w:marBottom w:val="0"/>
      <w:divBdr>
        <w:top w:val="none" w:sz="0" w:space="0" w:color="auto"/>
        <w:left w:val="none" w:sz="0" w:space="0" w:color="auto"/>
        <w:bottom w:val="none" w:sz="0" w:space="0" w:color="auto"/>
        <w:right w:val="none" w:sz="0" w:space="0" w:color="auto"/>
      </w:divBdr>
    </w:div>
    <w:div w:id="569734231">
      <w:bodyDiv w:val="1"/>
      <w:marLeft w:val="0"/>
      <w:marRight w:val="0"/>
      <w:marTop w:val="0"/>
      <w:marBottom w:val="0"/>
      <w:divBdr>
        <w:top w:val="none" w:sz="0" w:space="0" w:color="auto"/>
        <w:left w:val="none" w:sz="0" w:space="0" w:color="auto"/>
        <w:bottom w:val="none" w:sz="0" w:space="0" w:color="auto"/>
        <w:right w:val="none" w:sz="0" w:space="0" w:color="auto"/>
      </w:divBdr>
    </w:div>
    <w:div w:id="1196891232">
      <w:bodyDiv w:val="1"/>
      <w:marLeft w:val="0"/>
      <w:marRight w:val="0"/>
      <w:marTop w:val="0"/>
      <w:marBottom w:val="0"/>
      <w:divBdr>
        <w:top w:val="none" w:sz="0" w:space="0" w:color="auto"/>
        <w:left w:val="none" w:sz="0" w:space="0" w:color="auto"/>
        <w:bottom w:val="none" w:sz="0" w:space="0" w:color="auto"/>
        <w:right w:val="none" w:sz="0" w:space="0" w:color="auto"/>
      </w:divBdr>
    </w:div>
    <w:div w:id="1651012141">
      <w:bodyDiv w:val="1"/>
      <w:marLeft w:val="0"/>
      <w:marRight w:val="0"/>
      <w:marTop w:val="0"/>
      <w:marBottom w:val="0"/>
      <w:divBdr>
        <w:top w:val="none" w:sz="0" w:space="0" w:color="auto"/>
        <w:left w:val="none" w:sz="0" w:space="0" w:color="auto"/>
        <w:bottom w:val="none" w:sz="0" w:space="0" w:color="auto"/>
        <w:right w:val="none" w:sz="0" w:space="0" w:color="auto"/>
      </w:divBdr>
    </w:div>
    <w:div w:id="180932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0149-BF79-CB42-BA8C-1B860151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540</Words>
  <Characters>2863</Characters>
  <Application>Microsoft Macintosh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Bechmann Hansen</dc:creator>
  <cp:keywords/>
  <dc:description/>
  <cp:lastModifiedBy>Jørn Mortensen</cp:lastModifiedBy>
  <cp:revision>15</cp:revision>
  <dcterms:created xsi:type="dcterms:W3CDTF">2016-10-13T10:51:00Z</dcterms:created>
  <dcterms:modified xsi:type="dcterms:W3CDTF">2016-10-19T15:41:00Z</dcterms:modified>
</cp:coreProperties>
</file>